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(СНИЛС: &lt;***&gt;, ИНН: &lt;***&gt;, дата рождения: 07.01.2002, место жительства: Кировская область)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(ИНН &lt;***&gt;, члена Ассоциации арбитражных управляющих саморегулируемая организация «Центральное агентство арбитражных управляющих», регистрационный номер в реестре арбитражных управляющих - 18558; адрес для направления корреспонденции арбитражному управляющему: 610017, Россия, Кировская область, г. Киров, до востребования) финансовым управляющим в процедуре реализации имущества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23 марта 2026 годапредставить отчет о результатах процедуры банкротства с приложением подтверждающих документов.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месяцев. Арбитражный суд не выносит определение путем подписания резолютивной части о продлении соответствующей процедуры банкротства гражданина.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«О несостоятельности (банкротстве)». Разъяснить, что финансовый управляющий вправе получать информацию об имуществе гражданина, также о счетах и вкладах (депозитах) гражданина,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 (пункт 7 статьи 213.9 Закона о банкротстве в редакции Федерального закона от 29.05.2024 № 107-ФЗ). В соответствии с частью 5 статьи 3 , частью 7 статьи 66 Арбитражного процессуального кодекса Российской Федерации - обязать органы государственной власти (их территориальные органы) - Росреестр, Роскадастр,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должника; - обязать органы МВД России предоставить персональные данные в отношении должника; - 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детей); - 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-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данного определения.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АПК РФ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определении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А.А. Сазанова Суд: АС Кировской области (подробнее) Иные лица: ААУ СРО "ЦААУ" (подробнее) Управление Росреестра по Кировской области (подробнее) УФНС России по Кировской области (подробнее) УФССП России по Кировской области (подробнее) Судьи дела: Сазанова А.А. (судья) (подробнее) Последние документы по делу: Решение от 4 октября 2025 г. по делу № А28-8275/2025 Резолютивная часть решения от 22 сентября 2025 г. по делу № А28-8275/2025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