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05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гражданина ФИО1 (дата рождения: 24.12.2000, место рождения: Новосибирская область, ФИО2 район, рп. Коченёво., адрес регистрации: 632654, &lt;...&gt;; СНИЛС &lt;***&gt;, ИНН &lt;***&gt;) несостоятельным (банкротом) и ввести в отношении гражданина процедуру реализации имущества гражданина сроком на шесть месяцев, до 17.03.2026.</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Утвердить финансовым управляющим должника ФИО3, члена НПС СОПАУ "Альянс управляющих" (ИНН &lt;***&gt;, адрес для корреспонденции: Почтовый адрес: 630048, &lt;...&gt;, а/я 90). Утвердить финансовому управляющему фиксированную сумму вознаграждения в размере 25 000 рублей единовременно.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Финансовому управляющему: - не позднее чем через десять дней с даты своего утверждения направить для опубликования в порядке, установленном статьей 28 Федерального закона «О несостоятельности (банкротстве)», необходимые сведения, доказательства публикации сообщения представить в суд; - в случае наличия в отношении должника возбужденных исполнительных производств – после прекращения исполнительного производства и получения исполнительного документа, уведомить кредиторов о необходимости предъявления требования к должнику в рамках процедуры банкротства; - в срок до 26.02.2026 представить отчет о результатах проведения процедуры банкротства реализации имущества гражданина, с приложением документов, подтверждающих сведения в отчете.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Судебное заседание по рассмотрению вопроса о завершении процедуры банкротства реализации имущества гражданина будет назначено после поступления в суд финального отчета о результатах проведения процедуры банкротства реализации имущества гражданина.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Разрешить финансовому управляющему в порядке, установленном статей 20.3 Закона о банкротстве (в ред. Федеральных законов от 29.12.2014 № 482-ФЗ, от 29.05.2024 № 107-ФЗ) истребовать и получать на руки справки, сведения и информацию в отношении должника, супруга должника, близких родственников (дети, родители), установленные ст. 14 Семейного кодекса РФ за исследуемый период, из органов осуществляющих государственную регистрацию актов гражданского состояния, органов осуществляющих непосредственный учет, регистрацию движимого имущества (автомототранспорта, плавсредств и маломерных судов, другой техники, в том числе тракторов и самоходных машин, оружия), органов осуществляющих функции непосредственного учета недвижимого имущества, органов осуществляющих функции по выработке и реализации государственной политики и нормативному правовому регулированию в сфере обеспечения установленного порядка деятельности судов и исполнения судебных актов и актов других органов принудительное исполнение вступивших в законную силу судебных актов, органов осуществляющих функции персонифицированный и налоговый учет любого имущества подлежащего налогообложению и такого учета, органов осуществляющие функции учета интеллектуальных прав на результаты интеллектуальной деятельности. Разъяснить финансовому управляющему, что согласно пункту 10 статьи 213.9 Закона о банкротстве сведения, составляющие личную, коммерческую, служебную, банковскую, иную охраняемую законом тайну и полученные финансовым управляющим при осуществлении своих полномочий, не подлежат разглашению, за исключением случаев, установленных федеральными законами. За разглашение сведений, составляющих личную, коммерческую, служебную, банковскую, иную охраняемую законом тайну, финансовый управляющий несет гражданско-правовую, административную, уголовную ответственность. Финансовый управляющий обязан возместить вред, причиненный в результате разглашения финансовым управляющим сведений, составляющих личную, коммерческую, служебную, банковскую, иную охраняемую законом тайну.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Полномочия финансового управляющего возникают с момента его назначения и действуют до момента освобождения от возложенных на него обязанностей, завершения или прекращения производства по делу о банкротстве.</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 даты принятия арбитражным судом решения о признании должника банкротом и введении реализации имущества гражданина наступают последствия, предусмотренные статьями 213.24 , 213.25 Федерального закона «О несостоятельности (банкротстве)». Решение подлежит немедленному исполнению и может быть обжаловано в Седьмой арбитражный апелляционный суд (г. Томск), в срок, не превышающий одного месяца со дня принятия решения, либо в суд кассационной инстанции – в течение двух месяцев с момента вступления решения в законную силу при условии,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 Жалобы подаются через Арбитражный суд Новосибирской области. Судья И.Е. Рышкевич Суд: АС Новосибирской области (подробнее) Истцы: НЕКОММЕРЧЕСКОЕ ПАРТНЁРСТВО - СОЮЗ "МЕЖРЕГИОНАЛЬНАЯ САМОРЕГУЛИРУЕМАЯ ОРГАНИЗАЦИЯ ПРОФЕССИОНАЛЬНЫХ АРБИТРАЖНЫХ УПРАВЛЯЮЩИХ "АЛЬЯНС УПРАВЛЯЮЩИХ" (подробнее) Иные лица: ПАО Новосибирский социальный коммерческий банк "Левобережный" (подробнее) Судьи дела: Рышкевич И.Е.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