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ответчика о переходе к рассмотрению дела по общим правилам искового производства отказать.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Исковые требования удовлетворить частично. Взыскать с ОБЩЕСТВА С ОГРАНИЧЕННОЙ ОТВЕТСТВЕННОСТЬЮ "ТРАНССЕРВИСГРУПП" (ИНН &lt;***&gt;, ОГРН &lt;***&gt;) в пользу ОБЩЕСТВА С ОГРАНИЧЕННОЙ ОТВЕТСТВЕННОСТЬЮ "СЕВЕРСТРОЙСНАБ-66" (ИНН &lt;***&gt;, ОГРН &lt;***&gt;) неосвоенный аванс в сумме 537 000 руб. В остальной части иска отказать. В удовлетворении требования о взыскании судебных расходов на оплату услуг представителя в сумме 15 000 руб. отказать (не представлены доказательства несения расходов, платежные документы).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ОБЩЕСТВА С ОГРАНИЧЕННОЙ ОТВЕТСТВЕННОСТЬЮ "ТРАНССЕРВИСГРУПП" (ИНН &lt;***&gt;, ОГРН &lt;***&gt;) в доход федерального бюджета госпошлину в сумме 31 648,46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ОБЩЕСТВА С ОГРАНИЧЕННОЙ ОТВЕТСТВЕННОСТЬЮ "СЕВЕРСТРОЙСНАБ-66" (ИНН &lt;***&gt;, ОГРН &lt;***&gt;) в доход федерального бюджета госпошлину в сумме 1 329 руб. 24 коп.5. По заявлению лица, участвующего в данном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Решение по настоящему делу подлежит немедленному исполнению. Указанное решение вступает в законную силу по истечении пятнадцати дней со дня его принятия, если не подана апелляционная жалоба.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В случае подачи апелляционной жалобы, если решение не отменено или не изменено, оно вступает в законную силу со дня принятия арбитражным судом апелляционной инстанции постановления. Решение может быть обжаловано в порядке апелляционного производства в Семнадцатый арбитражный апелляционный суд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сети «Интернет» http://ekaterinburg.arbitr.ru. В случае обжалования решения в порядке апелляционного производства информацию о времени, месте и результатах рассмотрения дела можно получить на интернет-сайте Семнадцатого арбитражного апелляционного суда http://17aas.arbitr.ru.</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Исполнительный лист выдается взыскателю только по его ходатайству независимо от подачи в суд заявления о составлении мотивированного решения или подачи апелляционной жалобы (абзац 2 пункта 46 Постановления Пленума Верховного Суда Российской Федерации от 18 апреля 2017 г. № 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 С информацией о дате и времени выдачи исполнительного листа канцелярией суда можно ознакомиться в сервисе «Картотека арбитражных дел». По заявлению взыскателя дата выдачи исполнительного листа (копии судебного акта) может быть определена (изменена) в соответствующем заявлении. В случае неполучения взыскателем исполнительного листа в здании суда в назначенную дату, исполнительный лист не позднее следующего рабочего дня будет направлен по юридическому адресу взыскателя заказным письмом с уведомлением о вручении. Судья А.С. Дёмина Суд: АС Свердловской области (подробнее) Истцы: ООО "СЕВЕРСТРОЙСНАБ-66" (подробнее) Ответчики: ООО "ТрансСервисГрупп" (подробнее) Судьи дела: Демина А.С. (судья) (подробнее) Судебная практика по: Признание договора незаключенным Судебная практика по применению нормы ст. 432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