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года рождения, место рождения г. Ачинск, СНИЛС &lt;***&gt;, ИНН &lt;***&gt;, адрес регистрации Россия 660018, г.Красноярск, Красноярский край, ул. Красномосковская 1А-91) банкротом и ввести в отношении должника процедуру реализации имущества гражданина сроком до 09.04.2026.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не позднее истечения срока продления процедуры реализации имущества должника: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 с указанием сведений о наличии/отсутствии обстоятельств для применения/не применения к должнику правил об освобождении от исполнения обязательств;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за весь период совершения регистрационных действий о: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Е.А. Мухлыгина Суд: АС Красноярского края (подробнее) Иные лица: Ассоциация арбитражных управляющих "Синергия" (подробнее) МЕЖРАЙОННАЯ ИНСПЕКЦИЯ ФЕДЕРАЛЬНОЙ НАЛОГОВОЙ СЛУЖБЫ №1 ПО КРАСНОЯРСКОМУ КРАЮ (подробнее) ООО "Предприятие материально-технического снабжения "Профснаб" (подробнее) ПАО "БАНК УРАЛСИБ" (подробнее) ПАО Сбербанк (подробнее) Судьи дела: Мухлыгина Е.А. (судья) (подробнее) Последние документы по делу: Резолютивная часть решения от 10 октября 2025 г. по делу № А33-19976/2025 Решение от 16 октября 2025 г. по делу № А33-19976/2025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