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управляющих: Ассоциация Арбитражных Управляющих «Эверест» (454100, &lt;...&gt; д 66, 21)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для внесения средств на выплату вознаграждения финансовому управляющему в размере 25 000 (двадцать пять тысяч) рублей, сроком до даты судебного заседания по рассмотрению обоснованности настоящего заявления. Определением от 10.06.2025 заявление оставлено без движения. 25.07.2025 в материалы дела от должника поступили документы, устраняющие обстоятельства оставления заявления без движения. Определением от 07.08.2025 заявление принято к производству, возбуждено производство по делу о банкротстве. К участию в деле привлечен Отдел по опеки и попечительства по курагинскому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1 228 993,66 руб. перед 4 кредиторами. Должник состоял в браке с 05.09.2008 по 12.02.2025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находятся несовершеннолетние дети – ФИО4 ДД.ММ.ГГГГ г.р., ФИО5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МБОУ Шалоболинская СОШ № 18. Согласно справке 2-НДФЛ общий доход за 7 месяцев 2025 год составил 470 166,01 руб. Должник зарегистрирован по прописке по адресу с. Шалоболино, Красноярский край, ул. К. Маркса 59. Имущество принадлежит должнику на праве собственности.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749548 от 15.07.2025.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30.03.2026,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СНИЛС 15796993554, рег.номер 23789, адрес для направления корреспонденции: 454128, Челябинская обл, Челябинск г, Победы пр-кт, дом № 319А, а/я 10776)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 Краснокаменск Читинской области, ИНН &lt;***&gt;, СНИЛС &lt;***&gt;, адрес регистрации Россия 662931, с. Шалоболино, Красноярский край, ул. К. Маркса 59) банкротом и ввести в отношении должника процедуру реализации имущества гражданина сроком до 30.03.2026.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г. Краснокаменск Читинской области, ИНН &lt;***&gt;, СНИЛС &lt;***&gt;, адрес регистрации Россия 662931, с. Шалоболино, Красноярский край, ул. К. Маркса 59)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