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Омск</w:t>
      </w:r>
    </w:p>
    <w:p>
      <w:pPr>
        <w:spacing w:after="200"/>
        <w:jc w:val="center"/>
      </w:pPr>
      <w:r>
        <w:rPr>
          <w:rFonts w:ascii="Times New Roman" w:hAnsi="Times New Roman" w:eastAsia="Times New Roman" w:cs="Times New Roman"/>
          <w:b w:val="0"/>
          <w:i w:val="0"/>
          <w:sz w:val="22"/>
        </w:rPr>
        <w:t>27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Ответчик обязуется в полном объеме удовлетворить исковые требования Истца по оплате задолженности по договору № ПИР-14/2023 от 28.04.2023 на выполнение инженерных изысканий (далее по тексту «Договор») в размере 17 827 612 (семнадцать миллионов восемьсот двадцать семь тысяч шестьсот двенадцать) рублей 12 копеек, состоящей из суммы неустойки по состоянию на дату подписания настоящего мирового соглашения, в размере 1 711 601 (один миллион семьсот одиннадцать тысяч шестьсот один) рубль 10 копеек и основного долга в размере 16 116 011 (шестнадцать миллионов сто шестнадцать тысяч одиннадцать) рублей 02 копейки.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Обязанности, возложенные на Ответчика пунктом 1 мирового соглашения, исполняются им в следующем порядке: № платежа Срок оплаты Сумма платежа (в рублях) 1 до 30.04.2025 8 913 806,06 руб., в том числе: 8 058 005,51 руб. - основной долг, 855 800,55 руб. - неустойка. 2 до 30.05.2025 4 456 903,03 руб., в том числе: 4 029 002,75 руб. - основной долг, 427 900,28 руб. - неустойка. 3 до 30.06.2025 4 456 903,03 руб., в том числе: 4 029 002,75 руб. - основной долг, 427 900,28 руб. - неустойка.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Расходы по оплате государственной пошлины в размере 393 691 (Триста девяносто три тысячи шестьсот девяносто один) рубль 00 копеек распределяются Сторонами следующим образом: 3.1. в срок не позднее 15 (пятнадцати) рабочих дней с момента утверждения судом настоящего мирового соглашения Ответчик обязуется уплатить Истцу судебные расходы по оплате государственной пошлины за рассмотрение дела № А46-15/2025 в Арбитражном суде Омской области в размере 118 107 (сто восемнадцать тысяч сто семь) рублей 30 копеек. 3.2. 275 583 рубля (Двести семьдесят пять тысяч пятьсот восемьдесят три) рубля 70 копеек подлежат возврату Истцу из федерального бюджета.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Расходы на оплату услуг представителей Стороны относят на Ответчика и распределяют следующим образом: 4.1. в срок не позднее 15 (пятнадцати) рабочих дней с момента утверждения судом настоящего мирового соглашения Ответчик обязуется уплатить Истцу судебные расходы на оплату услуг представителей в деле № А46-15/2025 в Арбитражном суде Омской области в размере 50 000 (пятьдесят тысяч) рублей 00 копеек…. Соответственно, истец вправе требовать уплаты процентов за пользование чужими денежными средствами, присужденных указанным выше определением. Определение суда исполнено ответчиком путем перечисления присужденной суммы долга на расчетный счет ОСП по САО г. Омска ГУФССП России по Омской области по платежному ордеру № 2 от 23.05.2025 на сумму 8 425,90 руб.; № 2 от 29.05.2025 на сумму 0,99 руб.; № 864596 от 05.06.2025 на сумму 6 978,50 руб.; № 2 от 11.06.2025 на сумму 17 819 185,23 руб.; платежному поручению № 254 от 16.06.2025 на сумму 0,01 руб.; № 287 от 27.06.2025 на сумму 161 128,80 руб. Согласно части 1 статьи 110 Федерального закона от 02.10.2007 № 229-ФЗ «Об исполнительном производстве» (далее – Закон № 229-ФЗ) денежные средства, подлежащие взысканию в рамках исполнительного производства, перечисляются на депозитный счет службы судебных приставов. Как указано в абзаце втором пункта 44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зачисление денежных средств на депозитный счет подразделения судебных приставов свидетельствует о надлежащем исполнении должником денежного обязательства перед кредитором, подтвержденного решением суда, в связи с чем, со дня такого зачисления проценты, предусмотренные статьей 395 ГК РФ , на сумму зачисленных денежных средств не начисляются. С учетом приведенных разъяснений, моментом надлежащего исполнения обязательства в рамках исполнительного производства является зачисление денежных средств должника на счет подразделения судебных приставов, а не момент перечисления судебным приставом денежных средств, находящихся на депозитном счете службы судебных приставов, взыскателю. После зачисления денежных средств на депозитный счет подразделения судебных приставов обязательство ООО ПИК «Мостовик» по уплате задолженности прекратилось надлежащим исполнением, а период времени для последующего распределения взысканных денежных средств, осуществляемого судебным приставом в порядке статьи 110 Закона № 229-ФЗ, не включается в период просрочки должника. По расчету истца проценты начислены за период с 01.05.2025 по 11.06.2025 в сумме 244 842,17 руб. (с учетом утонений исковых требований). При расчете процентов истцом учтены даты зачисления денежных средств на счет подразделения судебных приставов. Расчет процентов за пользование чужими денежными средствами судом проверен, признан верным и соответствующим требованиям действующего законодательства. Ответчик расчет процентов не оспорил, контррасчёт не представил, о применении положений статьи 333 ГК РФ не заявил. Таким образом, исковые требования о взыскании процентов за пользование чужими денежными средствами подлежат удовлетворению на сумму 244 842,17 руб. Довод ответчика о несоблюдении досудебного урегулирования порядка спора суд находит несостоятельным, исходя из следующего. Согласно пункту 2 части 1 статьи 148 АПК РФ арбитражный суд оставляет исковое заявление без рассмотрения, если после его принятия к производству установит, что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В соответствии с частями 1, 5 статьи 4 АПК РФ заинтересованное лицо вправе обратиться в арбитражный суд за защитой своих нарушенных или оспариваемых прав и законных интересов, в том числе с требованием о присуждении ему компенсации за нарушение права на судопроизводство в разумный срок или право на исполнение судебного акта в разумный срок, в порядке, установленном АПК РФ. Спор, возникающий из гражданских правоотношений, может быть передан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либо договором. В силу пункта 7 части 1 статьи 126 АПК РФ к исковому заявлению прилагаются сведения о соблюдении истцом претензионного или иного досудебного порядка. Претензионный порядок разрешения споров служит целям добровольной реализации гражданско-правовых обязательств без участия юрисдикционных государственных органов. Совершение спорящими сторонами обозначенных действий после нарушения (оспаривания) субъективных прав создаёт условия для урегулирования возникшей конфликтной ситуации ещё на стадии возникновения спора, то есть стороны могут ликвидировать зарождающийся конфликт, согласовав между собой все спорные моменты, вследствие чего не возникает необходимость в судебном разрешении такого спора. Нормативное установление требования обязательного соблюдения истцом претензионного порядка урегулирования спора направлено на исключение доведения до суда споров по требованиям, которые признаются ответчиком обоснованными и могут быть удовлетворены без обращения в суд. При отсутствии в поведении ответчика намерения добровольно и оперативно урегулировать возникший спор во внесудебном порядке, правовые основания для оставления иска без рассмотрения отсутствуют, поскольку это приведёт к необоснованному затягиванию разрешения спора и ущемлению прав одной из его сторон (пункт 4 раздела II Обзора судебной практики № 4, утвержденного Президиумом Верховного Суда Российской Федерации 23.12.2015). В силу пунктов 12.4 -12.5 договора от 28.04.2023 № ПИР-14/2023 срок рассмотрения и ответа на претензию - 10 (Десять) календарных дней с даты надлежащего уведомления другой Стороны. В случае если спор, требование и (или) претензия не будут разрешены путем переговоров в срок, предусмотренный п. 12.4 настоящего Договора, любая из Сторон Договора вправе обратиться за разрешением спора в арбитражный суд. В настоящем случае претензия направлена 04.07.2025, получена ответчиком 07.07.2025. Срок ее удовлетворения либо ответа на нее истек 17.07.2025. Истец обратился в суд с исковым заявлением 18.07.2025. При таких обстоятельствах, учитывая соответствие претензии требованиям законодательства, а также принимая во внимание то, что оставление искового заявления без рассмотрения по формальным основаниям не соответствует целям и задачам эффективного судопроизводства, поведение ответчика не направлено на мирное урегулирование спора, основания для оставления искового заявления без рассмотрения у суда отсутствуют. На основании части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пропорционально размеру удовлетворенных требований. Поскольку исковые требования удовлетворены с учетом уточнений, с ответчика в пользу истца подлежат взысканию расходы по оплате государственной пошлины в сумме 17 242 руб. Обществу с ограниченной ответственностью «Омгео» в связи с уменьшением размера исковых требований из федерального бюджета подлежит возврату 2 937 руб. государственной пошлины, уплаченной по платежному поручению № 591 от 14.07.2025. Руководствуясь статьями 104 , 110 , 167 - 171 , 226 - 229 Арбитражного процессуального кодекса Российской Федерации, суд РЕШИЛ: принять уточнения исковых требований. Взыскать с общества с ограниченной ответственностью проектно-инжиниринговая компания «Мостовик» (ИНН &lt;***&gt;, ОГРН &lt;***&gt;) в пользу общества с ограниченной ответственностью «Омгео» (ИНН &lt;***&gt;, ОГРН &lt;***&gt;) проценты за пользование чужими денежными средствами за период с 01.05.2025 по 11.06.2025 в размере 244 842,17 руб., расходы на оплату государственной пошлины в размере 17 242 руб. Возвратить обществу с ограниченной ответственностью «Омгео» (ИНН &lt;***&gt;, ОГРН &lt;***&gt;) из федерального бюджета государственную пошлину в размере 2 937 руб., уплаченную по платежному поручению № 591 от 14.07.2025. Решение арбитражного суда по делу, рассмотренному в порядке упрощенного производства, подлежит немедленному исполнению. Указанное решение вступает в законную силу по истечении пятнадцати дней со дня его принятия, если не подана апелляционная жалоба. В случае составления мотивированного решения суда такое решение вступает в законную силу по истечении срока, установленного для подачи апелляционной жалобы. В случае подачи апелляционной жалобы решение арбитражного суда первой инстанции, если оно не отменено или не изменено, вступает в законную силу со дня принятия постановления арбитражным судом апелляционной инстанции. Решение арбитражного суда первой инстанции по результатам рассмотрения дела в порядке упрощенного производства может быть обжаловано в арбитражный суд апелляционной инстанции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 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основаниям, предусмотренным частью 3 статьи 288.2 Арбитражного процессуального кодекса Российской Федерации. Информация о движении дела может быть получена путём использования сервиса «Картотека арбитражных дел» http://kad.arbitr.ru в информационно-телекоммуникационной сети «Интернет». Судья Е.А. Ларина Суд: АС Омской области (подробнее) Истцы: ООО "ОМГЕО" (подробнее) Ответчики: ООО ПРОЕКТНО- ИНЖИНИРИНГОВАЯ КОМПАНИЯ "МОСТОВИК" (подробнее) Судьи дела: Ларина Е.А.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