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Предпроектные работы (сбор исходных данных). Заказчиком передаются отчеты геологических, геодезических изысканий, технические условия на подключения к инженерным сетям. Разработка проектной документации в объеме рабочей документации. Подготовка сметной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Проведение оценки стоимостных показателей сметной документации. Пунктом 12 технического задания предусмотрено, что заказчик передает подрядчику в течение 7 календарных дней с даты подписания договора исходные данные для проектирования: сведения о земельном участке для установки котельной; технические условия для подключения блочной котельной к существующим инженерным сетям; отчеты геологических, геодезических изысканий; сведения об инженерном оборудовании существующей котельной; сведения о параметрах и характеристиках тепловой сети. Другие исходные данные, необходимые для производства работ подрядчиком. Платёжным поручением от 26.02.2024 № 43 АО «КТК» на сумму 198 633 руб. 50 коп. произвело предоплату в размере 10 % стоимости работ по договору в адрес ООО «Теплотроника». После заключения договора между сторонами с использованием электронной почты, через мессенджер WhatsApp происходил обмен сообщениями и передача документов и информации, необходимой для выполнения работ. В целях исполнения договора в период его действия заказчик направлял подрядчику следующие документы и информацию: - сведения о земельном участке для установки котельной (представлены 29.02.2024 в отчетах но инженерно-геологическим, инженерно-геодезическим изысканиям); - технические условия для подключения блочной котельной к существующим инженерным сетям (в феврале 2024 года переданы на флеш-накопителе сотруднику ООО «Теплотроника» ФИО2); - отчеты геологических, геодезических изысканий (15.02.2024 направлена геодезическая съемка, 29.02.2024 направлены технические отчеты по инженерно-геологическим, инженерно-геодезическим изысканиям); - сведения об инженерном оборудовании существующей котельной (изложены как в техническом задании, так и в выданных ТУ); - сведения о параметрах и характеристиках тепловой сети (28.03.2024 направлена тепловая схема котельной). 25.04.2024 подрядчик направил в адрес заказчика на согласование рабочую документацию без сметы по одному из объектов. 02.05.2024 заказчиком был направлен ответ о том, что рабочая документация не соответствует нормам оформления по проектированию, дана рекомендация обратить внимание на ГОСТ 21.501-2018; ГОСТ Р 21.1101-2013; Постановление № 87 от 16.02.2008, ГОСТ 21.101-2020, а также направлен список замечаний к оформлению ГП (генерального плана). Письмом от 05.06.2024 № 120/4176-24 заказчик направил в адрес ООО «Теплотроника» запрос о предоставлении проектно-сметной документации. Согласно указанному письму в срок до 07.06.2024 подрядчику необходимо было предоставить проектную документацию на нулевой цикл для согласования и утверждения, в рамках договора, а в срок до 10.06.2024 подрядчику необходимо предоставить полный комплект проектно-сметной документации по договорам. Письмом от 07.06.2024 № 21-ФС ООО «Теплотроника» в формате zip направлены разделы рабочей документации. Письмом от 11.06.2024 № 120/4356-24 заказчиком направлены замечания к рабочей документации с требованием в срок до 13.06.2024 устранить замечания и направить откорректированную проектную документацию (стадии «Р»). Письмом от 11.06.2024 № 119п/2038 заказчик направил подрядчику претензию с требованием незамедлительно направить АО «КТК» проектно-сметную документацию по договору. Письмом от 17.06.2024 № 31-ФС ООО «Теплотроника» вновь направлены разделы рабочей документации и ответы на замечания. Письмом от 18.06.2024 № 120/4492-24 в адрес подрядчика направлена информация о выявленных замечаниях, не устраненных ООО «Теплотроника», а также об отсутствии разделов проектов АПС, СС, видеонаблюдения согласно ТЗ. Уведомлением (претензией) от 21.06.2024 № 119п/2167 АО «КТК» заявило об отказе от исполнения договора и потребовало возвратить сумму неотработанного аванса. Уведомление было получено ООО «Теплотроника» 17.07.2024, таким образом, договор от 08.02.2024 № КТК-0065/24 прекратил свое действие 17.07.2024. Подрядчик 23.07.2024 направил результат выполнения работ по договору. Письмом от 20.09.2024 заказчик сообщил об отказе в приемке проектной документации, указав на прекращение между сторонами договорных отношений. ООО «Теплотроника», посчитав указанный отказ от исполнения договора недействительным, обратилось в арбитражный суд с настоящим исковым заявлением. Как следует из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Статья 310 Гражданского кодекса Российской Федерации предусматривает недопустимость одностороннего отказа от исполнения обязательств. В соответствии со статьей 758 Гражданского кодекса Российской Федерации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Согласно статье 759 Гражданского кодекса Российской Федерации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 1).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 (пункт 2). На основании пункта 1 статьи 760 Гражданского кодекса Российской Федерации в обязанности подрядчика по договору подряда на выполнение проектных и изыскательских работ входит выполнение работ в соответствии с заданием и иными исходными данными на проектирование и договором; согласование готовой технической документации с заказчиком, а при необходимости вместе с заказчиком – с компетентными государственными органами и органами местного самоуправления; передача заказчику готовой технической документации и результатов изыскательских работ. Согласно пункту 1 статьи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Если подрядчик не приступает своевременно к исполнению договора подряда или выполняет работу настолько медленно, что окончание её к сроку становится явно невозможным, заказчик вправе отказаться от исполнения договора и потребовать возмещения убытков (пункт 2 статьи 715 Гражданского кодекса Российской Федерации).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Кодекса). В соответствии с пунктом 2 статьи 450.1 Гражданского кодекса Российской Федерации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расторгнутым. Из пункта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следует,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 пункт 4 статьи 450.1 Гражданского кодекса Российской Федерации). Из пунктов 2 и 4 статьи 453 Гражданского кодекса Российской Федерации следует,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Как видно из материалов дела, ООО «Теплотроника» приняло на себя обязательства в установленные в договором сроки (пункт 7.1, спецификация, техническое задание, календарный график) подготовить проектно-сметную документацию и согласовать ее с заказчиком. АО «КТК» в отзыве сослалось на то, что подрядчик в установленные договором сроки результаты работ, отвечающие условиям договора, заказчику не передал, замечания не устранил, в связи с этим заказчик отказался от исполнения договора и потребовал возвратить сумму неосвоенного аванса (письмо от 21.06.2024 № 119п/2167, получено истцом 17.07.2024). Правоотношения по спорным договорам прекратились. Настаивая на отсутствии у заказчика оснований для отказа от исполнения договора, истец указал, что заказчик несвоевременно и не в полном объеме представил исходные данные (выписка из ЕГРН на земельный участок для размещения котельной представлена 20.05.2024, инженерно-геологические изыскания представлены 29.02.2024. топографическая съемка всего участка в необходимом объеме предоставлена 17.05.2024, технические условия на электроснабжение представлены 27.05.2024, инженерно-геологические изыскания представлены 29.02.2024, тепловая схема от завода БАМЗ представлена 05.04.2024). Кроме того, по состоянию на дату получения истцом от ответчика уведомления (претензии) от 21.06.2024 № 119п/2167, АО «КТК» не передало ООО «Теплотроника» актуальные технические условия на ХВС и актуальные технические условия на стоки. Следовательно, на момент направления уведомления об одностороннем отказе от договора (от 21.06.2024 № 119п/2167) сроки выполнения работ не истекли. Исследовав и оценив представленные в материалы дела доказательства, в том числе договор (техническое задание), переписку сторон, протоколы совещаний, суд установил, что исходные данные, необходимые для выполнения работ по договору, заказчик предоставил подрядчику (в том числе в части спорных сведений). В рассматриваемом случае доказательств невозможности выполнения работ по причине недостаточности исходных данных в материалы дела не представлено. Из протоколов совещаний от 21.05.2024, 11.06.2024 следует, что ООО «Теплотроника» устанавливались сроки до 31.05.2024, 18.06.2024 для предоставления проектных работ и последующего направления на экспертизу; из протоколов не усматривается, что ООО «Теплотроника» указывало на недостаточность исходных данных, их не поступление либо позднее поступление о невозможность в связи с этим выполнить работы в поставленные на совещаниях сроки, необходимости увеличения сроков для подрядчика. В свою очередь, представленные сторонами материалы переписки не подтверждают, что ООО «Теплотроника» предоставило АО «КТК» все требуемые по условиям договора и нормам законодательства разделы проектной документации. Поскольку работы выполнены подрядчиком не в полном объёме, а срок выполнения работ подрядчиком превышен, при условии, что аналогичные работы уже выполнены третьим лицом, суд не находит оснований для признания решения заказчика об одностороннем отказе от исполнения договора недействительным. В противном случае договор являлся бы действующим в части выполнения работ на спорном объекте по сей день. На основании статьи 110 Арбитражного процессуального кодекса Российской Федерации судебные расходы по уплате государственной пошлины относятся на истца с учетом результатов рассмотрения дела. Руководствуясь статьями 110 , 167 - 170 , 171 , 176 , 180 - 181 Арбитражного процессуального кодекса Российской Федерации, суд РЕШИЛ: В удовлетворении исковых требований отказать. Разъяснить, что решение суда может быть обжаловано в апелляционном порядке во Второй арбитражный апелляционный суд (г. Киров) с подачей жалобы (в том числе в электронном виде) через Арбитражный суд Республики Коми в месячный срок со дня изготовления в полном объеме. Судья И.С. Онопрейчук Суд: АС Республики Коми (подробнее) Истцы: ООО "ТЕПЛОТРОНИКА" (подробнее) Ответчики: АО Коми тепловая компания (подробнее) Судьи дела: Онопрейчук И.С. (судья) (подробнее) Последние документы по делу: Решение от 17 октября 2025 г. по делу № А29-13584/2024 Резолютивная часть решения от 5 октября 2025 г. по делу № А29-13584/2024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