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финансового управляющего гражданки ФИО2 ФИО3 о прекращении производства по делу о несостоятельности (банкротстве) гражданки ФИО2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гражданку ФИО2, ввести в отношении гражданки ФИО2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ФИО4 приобретает статус лица, участвующего в деле о банкротстве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качестве финансового управляющего в деле о несостоятельности (банкротстве) гражданки ФИО2, для целей проведения процедуры реализации имущества гражданина, арбитражного управляющего ФИО3, члена Союза «Саморегулируемая организация «Гильдия арбитражных управляющих» (ИНН &lt;***&gt;, рег. № ФРС 22147, адрес: 454000, Челябинская обл., г. Челябинск, а/я 22).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финансовому управляющему гражданки ФИО2 в размере фиксированной суммы 25 000 руб. единовременно.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дальнейшем,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213.30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денежных средств, поступивших на депозитный счет Арбитражного суда Мурманской области от ФИО2 по платежному поручению ПАО Сбербанк № 539138 от 31.10.2024, финансовому отделу суда перечислить вознаграждение за проведение процедуры реструктуризации долгов гражданки ФИО2 в размере 25 000 руб. ФИО3 по реквизитам согласно ходатайству ФИО3 о признании должника банкротом и введении реализации имущества гражданина б/д б/н (рег. от 23.07.2025 № А42-8795/2024). Решение подлежит немедленному исполнению и может быть обжаловано в Тринадцатый арбитражный апелляционный суд в течение одного месяца со дня его вынесения. Судья О.Ю. Волощук Суд: АС Мурманской области (подробнее) Истцы: ООО Профессиональная коллекторская организация "Айди Коллект" (подробнее) ООО Профессиональная коллекторская организация "ЭОС" (подробнее) ООО "Хоум Кредит энд Финанс Банк" (подробнее) ООО "ЭКСПРЕСС-КРЕДИТ" (подробнее) ПАО СБЕРБАНК (подробнее) ПАО "Совкомбанк" (подробнее) УФНС России по Мурманской области (подробнее) Иные лица: ОСП ЗАТО г.Североморск УФССП России по Мурманской области (подробнее) Сектор опеки и попечительства управления образования администрации ЗАТО г. Североморск (подробнее) Союз "Саморегулируемая организация "Гильдия Арбитражных Управляющих" (подробнее) Судьи дела: Волощук О.Ю. (судья) (подробнее) Последние документы по делу: Резолютивная часть решения от 8 октября 2025 г. по делу № А42-8795/2024 Решение от 18 октября 2025 г. по делу № А42-8795/2024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