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 полностью. Взыскать с ОБЩЕСТВА С ОГРАНИЧЕННОЙ ОТВЕТСТВЕННОСТЬЮ "А-ЖУР" (ИНН &lt;***&gt;, ОГРН &lt;***&gt;) в пользу ДЕПАРТАМЕНТА ПО УПРАВЛЕНИЮ МУНИЦИПАЛЬНЫМ ИМУЩЕСТВОМ (ИНН &lt;***&gt;, ОГРН &lt;***&gt;) долг в размере 3 293 руб. 56 коп. (УИН 0318072002250000000005648) и неустойку по 26.05.2025г. в размере 598 руб. 81 коп. (УИН 0318072002250000000005648), а также в возмещение почтовых расходов 147 руб. 68 коп. (УИН 0318072002250000000005648). Взыскать с ОБЩЕСТВА С ОГРАНИЧЕННОЙ ОТВЕТСТВЕННОСТЬЮ "А-ЖУР" (ИНН &lt;***&gt;, ОГРН &lt;***&gt;) в доход федерального бюджета государственную пошлину в размере 10 000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соответственно на интернет-сайте Семнадцатого арбитражного апелляционного суда http://17aas.arbitr.ru.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А.В. Ермоленко Электронная подпись действительна. Данные ЭП:Удостоверяющий центр Казначейство России Дата 03.09.2024 5:03:29 Кому выдана Ермоленко Алёна Владимировна Суд: АС Свердловской области (подробнее) Истцы: Департамент по управлению муниципальным имуществом (подробнее) Ответчики: ООО "А-Жур" (подробнее) Судьи дела: Ермоленко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