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несостоятельной (банкротом) гражданку ФИО1, ввести в отношении гражданки ФИО1 процедуру реализации имущества гражданина сроком на шесть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Супруг (бывший супруг) приобретает статус лица, участвующего в деле о банкротстве.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Утвердить в качестве финансового управляющего в деле о несостоятельности (банкротстве) гражданки ФИО1, для целей проведения процедуры реализации имущества гражданина, арбитражного управляющего ФИО3, члена Союза арбитражных управляющих «Национальный центр реструктуризации и банкротства» (номер в сводном госреестре – 23211, ИНН &lt;***&gt;, адрес: 194100, Санкт-Петербург, Новолитовская 15А, а/я 12.08).</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Утвердить вознаграждение финансовому управляющему гражданки ФИО1 в размере фиксированной суммы 25 000 руб. единовременно.</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дальнейшем,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(пункт 2 статьи 213.24 Федерального закона «О несостоятельности (банкротстве)»).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 даты принятия настоящего решения наступают последствия, установленные статьей 213.30 Федерального закона «О несостоятельности (банкротстве)».</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Из денежных средств, поступивших на депозитный счет Арбитражного суда Мурманской области от ФИО4 по чеку по операции ПАО Сбербанк от 17.01.2025 финансовому отделу суда перечислить вознаграждение за проведение процедуры реструктуризации долгов гражданки ФИО1 в размере 25 000 руб. ФИО3 по реквизитам согласно ходатайству ФИО3 о ведении процедуры реализации имущества должника б/н б/д (рег. от 15.10.2025 № А42-11082/2024). Решение подлежит немедленному исполнению и может быть обжаловано в Тринадцатый арбитражный апелляционный суд в течение одного месяца со дня его вынесения. Судья О.Ю. Волощук Суд: АС Мурманской области (подробнее) Истцы: ПАО "Совкомбанк" (подробнее) Иные лица: ОСП Кольского района УФССП России по Мурманской области (подробнее) Союз Арбитражных Управляющих "Национальный Центр Реструктуризации и Банкротства" (подробнее) Управление Росреестра по Мурманской области (подробнее) УФНС России по Мурманской области (подробнее) Судьи дела: Волощук О.Ю. (судья) (подробнее) Последние документы по делу: Решение от 24 октября 2025 г. по делу № А42-11082/2024 Резолютивная часть решения от 15 октября 2025 г. по делу № А42-11082/2024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