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Заявителя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Союза АУ «Созидание» (ОГРН &lt;***&gt;, ИНН &lt;***&gt;, юридический адрес: 115191, г. Москва, ВН.ТЕР.Г. Муниципальный округ Даниловский, Гамсоновский пер., д. 2, стр. 2, почтовый адрес: 119034 г. Москва, а/я 115).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Ходатайствую о предоставлении Заявителю отсрочки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номер № 23901 от 14.05.2025 в сводном государственном реестре арбитражных управляющих, почтовый адрес: 600017, &lt;...&gt;, а/я 1)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Код доступа к материалам дела -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754 056,47 руб. перед 7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является самозанятой с 22.08.2025. Должник зарегистрирован по прописке по адресу г. Красноярск, Красноярский край, ул. Шевченко д.74 кв.22.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4537074 от 14.10.2025.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15.04.2026,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номер № 23901 от 14.05.2025 в сводном государственном реестре арбитражных управляющих, почтовый адрес: 600017, &lt;...&gt;, а/я 1)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Курган, ИНН &lt;***&gt;, СНИЛС &lt;***&gt;, адрес регистрации Россия 660092, г.Красноярск, Красноярский край, ул.Шевченко д.74 кв.22) банкротом и ввести в отношении должника процедуру реализации имущества гражданина сроком до 15.04.2026.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Курган, ИНН &lt;***&gt;, СНИЛС &lt;***&gt;, адрес регистрации Россия 660092, г.Красноярск, Красноярский край, ул.Шевченко д.74 кв.22)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ООО "НАЛАДКА-СЕРВИС" (подробнее) ПАО "СБЕРБАНК РОССИИ" (подробнее) ПАО Совкомбанк (подробнее) Судьи дела: Брыль О.В. (судья) (подробнее) Последние документы по делу: Резолютивная часть решения от 14 октября 2025 г. по делу № А33-23806/2025 Решение от 24 октября 2025 г. по делу № А33-23806/2025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