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гражданина ФИО1, ввести в отношении гражданина ФИО1 процедуру реализации имущества гражданина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Супруга (бывшая супруга) приобретает статус лица, участвующего в деле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гражданина ФИО1 арбитражного управляющего ФИО2, члена Ассоциация «Саморегулируемая организация Арбитражных управляющих «МЕРКУРИЙ» (регистрационный номер в реестре СРО 21636, ИНН &lt;***&gt;, почтовый адрес: 125009, Россия, &lt;...&gt;, а/я 69).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вознаграждение финансовому управляющему гражданина ФИО1 в размере фиксированной суммы 25 000 руб. единовременно.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дальнейшем,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«О несостоятельности (банкротстве)»).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установленные статьей 213.30 Федерального закона «О несостоятельности (банкротстве)». Решение подлежит немедленному исполнению и может быть обжаловано в Тринадцатый арбитражный апелляционный суд в течение одного месяца со дня его вынесения. Судья О.Ю. Волощук Суд: АС Мурманской области (подробнее) Истцы: ООО Профессиональная коллекторская организация "Айди Коллект" (подробнее) ООО профессиональная коллеторская организация "ЦДУ ИНВЕСТ" (подробнее) ПАО "Сбербанк" (подробнее) Иные лица: АССОЦИАЦИЯ "САМОРЕГУЛИРУЕМАЯ ОРГАНИЗАЦИЯ АРБИТРАЖНЫХ УПРАВЛЯЮЩИХ "МЕРКУРИЙ" (подробнее) ОСП Ленинского округа г.Мурманска УФССП России по Мурманской области (подробнее) УФНС России по Мурманской области (подробнее) Судьи дела: Волощук О.Ю. (судья) (подробнее) Последние документы по делу: Резолютивная часть решения от 13 октября 2025 г. по делу № А42-5147/2025 Решение от 24 октября 2025 г. по делу № А42-5147/2025 Показать все документы по этому делу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