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ФИО1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процедуру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саморегулируемой организации - Некоммерческое партнерство «Дальневосточная межрегиональная саморегулируемая организация профессиональных арбитражных управляющих» (680020, &lt;...&gt;). Определением от 05.09.2025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21536, ИНН &lt;***&gt;, адрес для направления корреспонденции: 660000, Красноярский край, г. Красноярск, а/я 25237)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Код доступа к материалам дела -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404 379,89 руб. перед 10 кредиторами. Должник не состоит в браке.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является самозанятым. Средняя заработная плата составляет около 10 000 руб. в месяц. Должник зарегистрирован по прописке по адресу г. Красноярск, Красноярский край, ул. 40 Лет Победы, д. 30, кв. 222.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2292 от 04.08.2025.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13.04.2026,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21536, ИНН &lt;***&gt;, адрес для направления корреспонденции: 660000, Красноярский край, г. Красноярск, а/я 25237)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: г. Красноярск Красноярский край Россия, ИНН &lt;***&gt;, СНИЛС &lt;***&gt; , адрес регистрации Россия 660132, г.Красноярск, Красноярский край, ул. 40 Лет Победы, д. 30, кв. 222) банкротом и ввести в отношении должника процедуру реализации имущества гражданина сроком до 13.04.2026.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: г. Красноярск Красноярский край Россия, ИНН &lt;***&gt;, СНИЛС &lt;***&gt; , адрес регистрации Россия 660132, г.Красноярск, Красноярский край, ул. 40 Лет Победы, д. 30, кв. 222) о заключении/расторжении брака, перемене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АНАСТАСИЯ СЕРГЕЕВНА РОСТЕЦКАЯ (подробнее) Ассоциация "Дальневосточная межрегиональная саморегулируемая организация профессиональных арбитражных управляющих" (подробнее) МЕЖРАЙОННАЯ ИНСПЕКЦИЯ ФЕДЕРАЛЬНОЙ НАЛОГОВОЙ СЛУЖБЫ №1 ПО КРАСНОЯРСКОМУ КРАЮ (подробнее) ООО "Предприятие материально-технического снабжения "Профснаб" (подробнее) Судьи дела: Брыль О.В. (судья) (подробнее) Последние документы по делу: Резолютивная часть решения от 12 октября 2025 г. по делу № А33-22314/2025 Решение от 24 октября 2025 г. по делу № А33-22314/2025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