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Ассоциация «Дальневосточная межрегиональная саморегулируемая организация профессиональных арбитражных управляющих». Определением от 21.08.2025 заявление принято к производству, возбуждено производство по делу о банкротстве. К участию в деле привлечен Отдел по опеки и попечительства по Иланскому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Код доступа к материалам дела -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1 335 029,67 руб. перед 2 кредиторами. Должник с 28.02.2020 состоит в браке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ФИО5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Красноярская дирекция инфраструктуры - структурное подразделение Центральной дирекции инфраструктуры - филиала открытого акционерного общества «Российские железные дороги. Средняя заработная плата составляет около 25 500 руб. в месяц. Должник зарегистрирован по прописке по адресу Иркутская р-н Усольский &lt;...&gt; Адрес фактического проживания: &lt;...&gt; (имущество предоставлено по договору найма от работодателя). Сведения о наличии иного имущества, в том числе совместно нажитого, не представлены. В собственности находится: - Земельный участок, Общая долевая собственность ½, &lt;...&gt;. - Жилой дом, Общая долевая собственность ½, &lt;...&gt;. Материалами дела подтверждается получение наследства от ФИО6 01.11.2021. Сделок с недвижимым имуществом, ценными бумагами, долями в уставном капитале, транспортными средствами и сделок на сумму свыше трехсот тысяч рублей в течение трех лет до даты подачи заявления не совершала.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1270 от 30.04.2025.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08.04.2026,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Определением от 25.10.2025 исправлены допущенные в резолютивной части опечатки, настоящее решение изготовлено с учетом определения об исправлении опечатки.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Усолье-Сибирское Иркутской области, ИНН &lt;***&gt;, СНИЛС &lt;***&gt;, адрес регистрации Россия 663801, г.Иланский, Красноярский край, ул. Комсомольская 10-9) банкротом и ввести в отношении должника процедуру реализации имущества гражданина сроком до 08.04.2026.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ФИО7 (ДД.ММ.ГГГГ г.р., место рождения: с. Ермаково Ермаковского р-на Красноярского края, ИНН &lt;***&gt;, СНИЛС &lt;***&gt;, адрес регистрации Россия 662820, с. Ермаковское, Красноярский край, ул. Российская 13)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МЕЖРАЙОННАЯ ИНСПЕКЦИЯ ФЕДЕРАЛЬНОЙ НАЛОГОВОЙ СЛУЖБЫ №24 ПО ИРКУТСКОЙ ОБЛАСТИ (подробнее) ПАО Банк ВТБ (подробнее) Судьи дела: Брыль О.В. (судья) (подробнее) Последние документы по делу: Решение от 24 октября 2025 г. по делу № А33-12917/2025 Резолютивная часть решения от 7 октября 2025 г. по делу № А33-12917/2025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