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общества с ограниченной ответственностью «Плениум», Республика Армения, г. Ереван, в пользу общества с ограниченной ответственностью «Красное Эхо», г. Москва, убытки в размере 3655 руб. 87 коп., 2000 руб. в счет возмещения расходов по уплате государственной пошлины. Исполнительный лист выдать в порядке и сроки, предусмотренные статьей 319 Арбитражного процессуального кодекса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Возвратить обществу с ограниченной ответственностью «Красное Эхо», г. Москва, из федерального бюджета государственную пошлину в сумме 914 руб. 77 коп., уплаченную по платежному поручению от 01.06.2022 № 344. Подлинное платежное поручение от 01.06.2022 № 344 возврату истцу не подлежит, поскольку в материалах дела находится электронный образ платежного поручения, содержащего отметку банка о его исполнении, а также в связи с частичным возвратом государственной пошлины. Основанием для возврата государственной пошлины является настоящее решение. Решение может быть обжаловано в Первый арбитражный апелляционный суд, г. Владимир, через Арбитражный суд Владимирской области в течение месяца с момента принятия решения. В таком же порядке решение может быть обжаловано в Арбитражный суд Волго-Вятского округа, г. Нижний Новгород, в срок, не превышающий двух месяцев со дня вступления в законную силу обжалуемого судебного акта,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О.Г. Тихонравова Суд: АС Владимирской области (подробнее) Истцы: ООО "Красное Эхо" (подробнее) Ответчики: ООО "ПЛЕНИУМ" (подробнее) Судьи дела: Тихонравова О.Г. (судья) (подробнее) Последние документы по делу: Решение от 25 октября 2025 г. по делу № А11-7659/2022 Решение от 15 сентября 2025 г. по делу № А11-7659/2022 Показать все документы по этому делу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