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Красноярск, СНИЛС &lt;***&gt;, ИНН &lt;***&gt;, адрес регистрации Россия 662510, &lt;...&gt; Красноярский край, ул.Мирная д.16) банкротом и ввести в отношении должника процедуру реализации имущества гражданина сроком до 23.04.2026.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МЕЖРАЙОННАЯ ИНСПЕКЦИЯ ФЕДЕРАЛЬНОЙ НАЛОГОВОЙ СЛУЖБЫ №1 ПО КРАСНОЯРСКОМУ КРАЮ (подробнее)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ПАО Банк ВТБ (подробнее) ПАО Сбербанк (подробнее) ПАО Совкомбанк (подробнее) Судьи дела: Мухлыгина Е.А. (судья) (подробнее) Последние документы по делу: Резолютивная часть решения от 25 октября 2025 г. по делу № А33-17714/2025 Решение от 31 октября 2025 г. по делу № А33-17714/2025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