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Красноярск, СНИЛС &lt;***&gt;, ИНН &lt;***&gt;, адрес регистрации Россия 660012, г. Красноярск, Красноярский край, ул. Судостроительная 113-233) банкротом и ввести в отношении должника процедуру реализации имущества гражданина сроком до 23.04.2026.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ПАО "СБЕРБАНК РОССИИ" (подробнее) Судьи дела: Мухлыгина Е.А. (судья) (подробнее) Последние документы по делу: Решение от 31 октября 2025 г. по делу № А33-19854/2025 Резолютивная часть решения от 25 октября 2025 г. по делу № А33-19854/2025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