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организации Ассоциация «ДМСО»- Ассоциация «Дальневосточная межрегиональная саморегулируемая организация профессиональных арбитражных управляющих», юридический адрес: 680020, &lt;...&gt;, фактический адрес: 680020, &lt;...&gt;, почтовый адрес: 680020, &lt;...&gt;. ОГРН &lt;***&gt;, ИНН &lt;***&gt;;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заявление о признании гражданина несостоятельным (банкротом) в отсутствии гражданина или его представителя. Определением от 09.09.2026 заявление принято к производству, возбуждено производство по делу о банкротстве. К участию в деле привлечен Отдел по опеки и попечительства по Октябрьскому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23668, ИНН &lt;***&gt;, адрес для направления корреспонденции: 305 048, Курская область, г. Курск, а/я 3)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Код доступа к материалам дела -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1 283 595,46 руб. перед 7 кредиторами. Должник состоял в браке с 19.06.2021 по 12.10.2023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– ФИО5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пособия по уходу за ребенком в размере 32330.05 руб. Должник зарегистрирован по прописке по адресу: Красноярск, Красноярский край, ул. Норильская д.40 кв.735. Имущество принадлежит должнику на праве собственности. Сведения о наличии иного имущества, в том числе совместно нажитого, не представлены. Должником представлены сведения о совершении сделок с транспортными средствами.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11680 от 18.08.2025, а также платежное поручение № 13303 от 16.09.2025 в размере 15 000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23668, ИНН &lt;***&gt;, адрес для направления корреспонденции: 305 048, Курская область, г. Курск, а/я 3)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(21.03.1994 г. р., место рождения: с. Тасеево Таесеевский район Красноярский край, ИНН &lt;***&gt;, СНИЛС: &lt;***&gt;, адрес регистрации Россия 660115, г.Красноярск, Красноярский край, ул.Норильская д.40 кв.735) банкротом и ввести в отношении должника процедуру реализации имущества гражданина сроком до 17.04.2026.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(21.03.1994 г. р., место рождения: с. Тасеево Таесеевский район Красноярский край, ИНН &lt;***&gt;, СНИЛС: &lt;***&gt;, адрес регистрации Россия 660115, г.Красноярск, Красноярский край, ул.Норильская д.40 кв.735)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ПАО Сбербанк России (подробнее) Судьи дела: Брыль О.В. (судья) (подробнее) Последние документы по делу: Решение от 25 октября 2025 г. по делу № А33-23484/2025 Резолютивная часть решения от 16 октября 2025 г. по делу № А33-23484/2025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