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3-х комплектов оборудования для проекта РДБ 66.42 М (зав. № судна 101-103) – 11 674 800,00 рублей (Приложение № 2 к Договору – Ведомость поставки № 1 (Спецификация № 1). Стоимость пуско-наладочных работ и участие в испытаниях в отношении 3-х комплектов оборудования для проекта РДБ 66.42 М (зав. № судна 101-103) составляет 1 242 000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 3-х комплектов оборудования для проекта 04040 (зав. № судна 110-112) в размере 25 226 400 руб. (Приложение № 2 к Договору – Ведомость поставки № 2 (Спецификация № 2). Стоимость пуско-наладочных работ и участие в испытаниях в отношении 3-х комплектов оборудования для проекта 04040 (зав. № судна 110-112) составляет сумму в размере 1 435 200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3-х комплектов дополнительного радиооборудования (тех. спецификация № NTI- C-01862-00 –Y от 05.05.2021) – 496 800 руб. (Приложение № 2 к Договору – Ведомость поставки № 3 (Спецификация № 3). Согласно тексту искового заявления, поставщик в полном объеме выполнил принятые на себя обязательства, а именно: - Поставил комплект оборудования для проекта РДБ 66.42 М (зав. № судна 103), что подтверждается товарной накладной № 22СФ00258 от 19.07.2022 г., товарной накладной 22СФ00484 от 21.11.2022. Стоимость оборудования составила сумму в размере 3 891 600 руб. - Выполнил работы в отношении оборудования для проекта РДБ 66.42 М (зав. № судна 103), что подтверждается актом 23СФ00320 от 06.07.2023 года, Техническим актом от 06.07.2023 года. Стоимость работ составила сумму в размере 414000 руб. - Поставил комплект оборудования для проекта 04040 (зав. 112), что подтверждается товарной накладной № 22СФ00257 от 18.07.2022 и товарной накладной № 22СФ00485 от 21.11.2022. Стоимость оборудования составила сумму в размере 8 408 800 руб. - Выполнил работы в отношении оборудования для проекта 04040 (зав. 112), что подтверждается Техническим актом от 29.09.2023 года, актом сдачи-приемки работ 23 СФ 00321 от 06.07.2023. Стоимость работ составила сумму в размере 478400 рублей. - Поставил комплект оборудования для проекта 04040 (зав. 111), что подтверждается товарной накладной № 21СФ00300 от 09.12.2021 и выполнил работы в отношении оборудования для проекта 04040 (зав. 111), что подтверждается Техническим актом от 16.08.2023 года, актом сдачи-приемки работ 23СФ00456 от 29.09.2023. Стоимость оборудования составила сумму в размере 8 408 800 руб., стоимость работ составила сумму в размере 478400 рублей. - Поставил комплект дополнительного радиооборудования (зав. 103) стоимостью 16560 руб., что подтверждается товарной накладной № 22СФ00256 от 18.07.2022. Как указал истец, покупатель принятые на себя обязательства исполнил не в полном объеме, а именно не произвел окончательный расчет по Договору. Так, за поставленный комплект оборудования для проекта РДБ 66.42 М (зав. № судна 103) ответчик не оплатил сумму в размере 10% от стоимости комплекта, что составляет сумму в размере 389 160 руб. Поставка вышеуказанного комплекта произведена в полном объеме 21.11.2022, что подтверждается товарной накладной № 22СФ00258 от 19.07.2022 г. и товарной накладной 22СФ00484 от 21.11.2022. Согласно п.2.3.3 Приложения № 4 к Договору (в редакции Дополнительного соглашения № 4 к Договору) третий платеж в размере 10% (окончательный платеж за поставленное оборудование) производится Покупателем в течение 30 (тридцати) календарных дней с даты приемки оборудования по количеству и качеству и подписания сторонами товарной накладной. Счет на оплату № 22СЧ00608 выставлен 20.12.2022. Таким образом, окончательный расчет за комплект оборудования для проекта РДБ 66.42 М (зав. № судна 103) должен был быть произведен покупателем не позднее 27.12.2022, однако оплата за вышеуказанный комплект оборудования в размере 389 160 руб. поставщику не перечислена. Далее, за выполненные работы для проекта РДБ 66.42 М (зав. 103) ответчик не перечислил истцу сумму в размере 100%, что составляет 414 000 руб. Выполнение работ подтверждается Техническим актом от 06.07.2023, актом № 23СФ00320 от 06.07.2023. Согласно п. 2.3.4 Приложения № 4 к Договору (в редакции Дополнительного соглашения № 4 к Договору) четвёртый платеж в размере 100% производится Покупателем в течение 30 (тридцати) календарных дней с даты подписания Поставщиком Технического акта выполненных работ. Счет на оплату № 233ТН00376 выставлен 06.07.2023. Таким образом, работы должны были быть оплачены не позднее 07.08.2023, однако оплата в размере 414000 руб. поставщику не перечислена. За поставленный комплект оборудования для проекта 04040 (зав. 112) ответчик не перечислил сумму в размере 10% от стоимости комплекта, что составляет 840 880 рублей. Поставка вышеуказанного комплекта произведена в полном объеме 21.11.2022 года, что подтверждается товарной накладной № 22СФ00257 от 18.07.2022 и товарной накладной № 22СФ00485 от 21.11.2022. Согласно п.2.6.3 Приложения № 4 к Договору (в редакции Дополнительного соглашения № 4 к Договору) третий платеж в размере 10% (окончательный платеж за поставленное оборудование) производится Покупателем в течение 30 (тридцати) календарных дней с даты приемки оборудования по количеству и качеству и подписания сторонами товарной накладной. Счет на оплату № 22СЧ00609 выставлен 20.12.2022 года. Таким образом, окончательный расчет за комплект оборудования для проекта 04040 (зав. 112) должен был быть произведен Покупателем не позднее 27.12.2022, однако оплата за вышеуказанный комплект оборудования в размере 840 880 руб. поставщику не перечислена. Также, по утверждениям истца, ответчик не перечислил оплату за выполненные работы для проекта 04040 (зав. 112) в размере 100%, что составляет 478 400 руб. Вышеуказанные работы выполнены Поставщиком 29.09.2023 года, что подтверждается Техническим актом от 29.09.2023 года, актом сдачи-приемки работ 23 СФ 00321. Согласно п. 2.6.4 Приложения № 4 к Договору (в редакции Дополнительного соглашения № 4 к Договору) четвертый платеж в размере 100% производится Покупателем в течение 30 (тридцати) календарных дней с даты подписания Продавцом Технического акта выполненных работ. Счет на оплату № 233ТН00377 выставлен 06.07.2023. Таким образом, работы должны были быть оплачены не позднее 30.10.2023, однако оплата в размере 478 400 руб. не произведена покупателем. Ответчик также не исполнил обязательства по оплате за выполненные истцом работы для проекта 04040 (зав. 111) в размере 100%, что составляет 478 400 руб. Вышеуказанные работы выполнены поставщиком 16.08.2023, что подтверждается Техническим актом от 16.08.2023, актом сдачи-приемки работ 23СФ00456 от 29.09.2023. Согласно п. 2.5.4 Приложения № 4 к Договору (в редакции Дополнительного соглашения № 4 к Договору) четвертый платеж в размере 100% производится Покупателем в течение 30 (тридцати) календарных дней с даты подписания Поставщиком Технического акта выполненных работ. Счет на оплату № 233ТН00578 выставлен 29.09.2023. Таким образом, работы должны были быть оплачены не позднее 09.10.2023, однако оплата в размере 478 400 руб. не поступила. Ответчик также не оплатил поставленный комплект дополнительного радиооборудования (зав. 103) в размере 10% от стоимости комплекта, что составляет сумму в размере 16 560 руб. Поставка вышеуказанного комплекта произведена в полном объеме 18.07.2022, что подтверждается товарной накладной № 22СФ00256 от 18.07.2022. Согласно п.2.9.3 Приложения № 4 к Договору (в редакции Дополнительного соглашения № 4 к Договору) третий платеж в размере 10% (окончательный платеж за поставленное оборудование) производится Покупателем в течение 30 (тридцати) календарных дней с даты приемки Товара по количеству и качеству и подписания сторонами товарной накладной. Счет на оплату № 22СЧ00610 выставлен 20.12.2022. Таким образом, окончательный расчет за дополнительный комплект радиооборудования (зав. 103) должен был быть произведен покупателем не позднее 27.12.2022, однако оплата в размере 16 560 руб. поставщику не поступила. Согласно исковому заявлению, поставщик неоднократно обращался к покупателю с просьбой оплатить поставленное оборудование, выполненные работы (письма Поставщика от 29.06.22, 12.01.23, 20.07.23, 11.10.23), покупатель оставил запросы поставщика без ответа, оплату не произвел. 08.10.2024 в адрес покупателя поставщиком была направлена претензия № НТИ/2024-1189-01 с требованием о погашении задолженности по Договору. Согласно извещению № ST-93/050502 претензия получена ответчиком 15.10.2024, однако требования истца остались без удовлетворения. Указанные обстоятельства послужили для истца основанием для обращения в арбитражный суд с настоящим иском о взыскании задолженности и начисленных процентов за пользование чужими средствами. Возражая на требования истца, ответчик в отзыве указал, что истцом обязательства по Договору не были выполнены надлежащим образом. Так, товар, поставленный на судно зав. № 103, был передан с недостатками и не в надлежащей комплектности, в связи с этим ответчиком был составлен акт входного контроля с указанием перечня замечаний к Товару; товар, поставленный на судно зав. № 111, был также передан с недостатками, о чем свидетельствует указание ответчика в товарной накладной ТН № 21СФ00300 от 09.12.2021. Согласно п. 5.4 Договора в случае передачи некомплектного Товара, Покупатель составляет акт приемки на входном контроле. Товар, не соответствующий требованиям Договора по качеству и/или комплектности считается недоставленным и оплате не подлежит до устранения Поставщиком нарушений поставки. По утверждениям ответчика, истцом неоднократно допускались просрочки в поставке товара по Договору, в поставляемом товаре ответчиком неоднократно были выявлены недостатки и несоответствия по комплектности. Кроме того, как пояснил ответчик, истцом на основании пункта 3.4 Договора были приняты на себя обязательства по уведомлению ответчика о готовности товара к отгрузке; согласно данному пункту под письменным уведомлением Поставщика о готовности Товара к отгрузке понимается сообщение в письменной форме, подписанное его уполномоченным представителем, с прилагаемыми документами, подтверждающими факт готовности товара: копии сертификатов, заключений PC и/или ВП, протоколов стендовых испытаний, фотографий готовых изделий и т.п. По утверждению ответчика, уведомление об отгрузке исх. № НТИ/2020-1249-99 от 16.06.2021 и уведомление об отгрузке исх. № НТИ/2020-2340-00 от 02.07.2021 не содержат вышеуказанных, обязательных приложений, подписаны заместителем генерального директора, при этом документов, подтверждающих полномочия подписанта, не представлено, соответственно, данные уведомления не могут рассматриваться в качестве допустимых доказательств, подтверждающих надлежащее исполнение истцом своих встречных обязательств по Договору. Относительно требования о взыскании истцом процентов за пользование чужими денежными средствами ответчик отметил, что неустойка 0,05% была предусмотрена условиями Договора, причем ее взыскание предполагалось как с Поставщика, так и с Покупателя по равной ставке 0,05%. Ответчик считает, что заявление истца об отсутствии указания в договоре периода взыскания неустойки является попыткой ввести суд в заблуждение, и направлено на получение необоснованной выгоды. Указанная в п. 11.3 Договора формулировка «за каждый просрочки» является лишь технической ошибкой (пропущено слово «день»), допущенной сторонами при подписании Договора; аналогичная неустойка, подлежащая взысканию с истца, согласована сторонами в п. 11.1 Договора и период взыскания неустойки в данном пункте указан («за каждый день нарушения срока»). С учетом вышеуказанного ограничения, по мнению ответчика, неустойка на сумму основного долга 2 617 400 руб. не может превышать более 261740 руб. Истец, в свою очередь, указал, что довод ответчика о поставке товара ненадлежащего качества на судно зав. № 103 является необоснованным не соответствует фактическим обстоятельствам дела и имеющимся в деле доказательствам в связи со следующим. Согласно п. 5.3 Договора приемка Товара по количеству, комплектности и качеству производится в месте поставки Товара Покупателем по товарной накладной в течение 15 дней с даты передачи Товара Покупателю. Согласно п. 5.4 Договора в случае передачи некомплектного и/или некачественного Товара и/или неисполнения обязанности передать документы, относящиеся к Товару (п. 1.2). Покупатель составляет Акт приемки на входном контроле, который направляет Поставщику с требованием устранения недостатков поставки и/или направляет в адрес Поставщика Уведомление о вызове представителя поставщика для составления рекламационного акта. В случае неприбытия Поставщика в срок, указанный в Уведомлении, Покупатель составляет односторонний рекламационный акт, который направляет в адрес Поставщика для устранения недостатков поставки. Основной комплект оборудования был поставлен 19.07.2022, дополнительный комплект радиооборудования - 18.07.2022. Акт входного контроля, на который ссылается ответчик, был составлен 08.08.2022, направлен истцу 09.08.2022, то есть за пределами установленного Договором срока (крайний срок для приемки товара согласно п.5.3 Договора - 03.08.2022). При этом Уведомление о вызове представителя поставщика для составление рекламационного акта не направлялось, также не составлялся последующий рекламационный акт для устранения недостатков поставки. К тому же данный акт входного контроля, как и сопроводительное письмо к нему, подписаны неуполномоченными на то лицами. Истец также обратил внимание суда, что Поставщик дал разъяснения Покупателю по вышеуказанному Акту входного контроля в части сроков поставки товара - согласно условиям Договора поставка системы видеонаблюдения, заявленная в акте как отсутствующая, должна была быть поставлена только осенью 2022 года), дал разъяснения по комплектации товара, а также повторно направил Покупателю документы на товар согласно условиям Договора (письмо истца от 12.08.2022 года № НТИ/2022-1525 - 01); по факту получения данного письма более никаких замечаний от покупателя не поступало, что свидетельствует о необоснованности замечаний ответчика, изложенных в Акте входного контроля. Система видеонаблюдения поставлена ответчику в ноябре 2022 года (товарная накладная № 22СФ00484 от 21.11.2022); после получения второй части оборудования по зав.ЮЗ (системы видеонаблюдения) ответчиком какие-либо акты входного контроля не составлялись, какие-либо иные претензии в адрес истца не направлялись, то есть товар принят без замечаний и подлежит оплате. Путем заключения с истцом дополнительного соглашения № 5 ответчик также подтвердил, что основной комплект оборудования и дополнительный комплект радиооборудования ему поставлен в июле 2022 года. В материалах дела также имеются доказательства выполнения истцом пуско-наладочных работ для проекта РДБ 66.42М на судно зав. № 103, при отсутствии поставки товара указанные работ было бы невозможно выполнить. Судно в настоящий момент введено в эксплуатацию, что подтверждается, в том числе, информацией из общедоступных источников. Кроме того, на акте входного контроля, составленного за пределами срока приемки, имеется запись ответчика о том, что указанный акт закрыт 13.01.2023. Истец также отметил, что довод ответчика о поставке товара ненадлежащего качества на судно зав. № 111 не имеет отношения к установлению обстоятельств по настоящему делу в связи с тем, что в требования по иску не входит взыскание задолженности за товар, поставленный на судно № 111, истец просит взыскать оплату за выполненные пусконаладочные работы в отношении такого оборудования. Истец дополнительно отметил, что обязательство по направлению уведомлений не является встречным по отношению к обязательству произвести окончательный расчет по Договору. При этом ответчик не предъявлял каких-либо замечаний или претензий к форме и содержанию уведомлений исх. № НТИ/2020-1249-99 от 16.06.2021г. и исх. № НТИ/2020-2340-00 от 02.07.2021, более того, произвел оплату по данным уведомлениям, т.е. на момент их получения счел такие уведомления соответствующими условиям Договора. Истец также полагает, что пункт 11.3 Договора о согласовании неустойки за нарушение сроков оплаты товара не позволяет определить конкретный размер неустойки, поскольку формулировка пункта 11.3 Договора допускает возможность любого значения (как начисление неустойки в размере 0,05% за день, так и за месяц и за год), в связи с чем условие о неустойке является несогласованным сторонами, и подлежат начислению проценты по 395 ГК РФ.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Исходя из условий заключенного между сторонами Договора, суд установил, что спорный Договор является смешанным и содержит в себе отдельные элементы договора поставки и договора подряда. 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 1 статьи 516 ГК РФ ).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статьи 711 ГК РФ сдача результата работ заказчику является основанием для возникновения у него обязательства по оплате принятых работ. Пунктом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разъяснено, что основанием для возникновения обязательства заказчика по оплате выполненных работ является сдача результата работ заказчику. Надлежащая поставка, выполнение истцом работ по Договору и сдача результата работ ответчику подтверждается представленным в материалы дела доказательствами: товарной накладной № 22СФ00258 от 19.07.2022 г., товарной накладной 22СФ00484 от 21.11.2022, актом 23СФ00320 от 06.07.2023 года, Техническим актом от 06.07.2023, товарной накладной № 22СФ00257 от 18.07.2022 и товарной накладной № 22СФ00485 от 21.11.2022, Техническим актом от 29.09.2023 года, актом сдачи-приемки работ 23 СФ 00321 от 06.07.2023, товарной накладной № 21СФ00300 от 09.12.2021, Техническим актом от 16.08.2023 года, актом сдачи-приемки работ 23СФ00456 от 29.09.2023, товарной накладной № 22СФ00256 от 18.07.2022. Доказательства обратного, равно как и оплаты выполненных работ и поставленного товара в полном объеме, ответчиком не представлены. Доводы ответчика, что поставленный товар был передан с недостатками и не в надлежащей комплектности, опровергаются представленными в материалы дела доказательствами - в установленный п. 5.3 Договора срок входной контроль поставленного товара ответчик не осуществил, Акт приемки на входном контроле № 228 составлен ответчиком только 08.08.2022, то есть за пределами срока приемки; истец направил ответчику разъяснения по Акту входного контроля № 228 в части сроков поставки товара, а также в части комплектации товара, и повторно направил ответчику документы на товар (письмо от 12.08.2022); доказательств направления истцу иных требований, связанных с качеством товара или выполненных работ, суду не представлено. Исследовав представленные ответчиком доказательства и оценив изложенные им в отзыве доводы, арбитражный суд пришел к выводу, что представленные доказательства не опровергают правомерность требований истца, факт надлежащего выполнения им работ по Договору. В силу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силу пункта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Оценив в порядке статьи 71 АПК РФ представленные в материалы дела доказательства в их совокупности и взаимосвязи, изучив доводы сторон, условия Договора, суд признал требование истца о взыскании 2 617 400 руб. задолженности законным, обоснованным и подлежащим удовлетворению в полном объеме, а встречные требования ответчика о взыскании 399634,20 руб. неустойки за нарушение сроков поставки не подлежащими удовлетворению. Кроме того, истцом заявлено требование о взыскании 727135,57 руб. процентов за пользование чужими средствами за период с 28.12.2022 года по 03.03.2025, а также процентов за пользование чужими средствами, начисленных по правилам статьи 395 ГК РФ на сумму задолженности за период с 04.03.2025 по дату фактического исполнения обязательства по оплате задолженности. В соответствии с пунктом 1 статьи 395 ГК РФ в случае неправомерного удержания денежных средств подлежат уплате проценты на сумму долга. Размер процентов определяется ключевой ставкой Банка России, действовавшей в соответствующие периоды. Возражая на требование истца о взыскании процентов, ответчик указал, что в Договоре согласовано условие об ответственности покупателя за просрочку оплаты поставленного товара/выполненных работ.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 1 ст. 330 ГК РФ ). Согласно пункту 11.3 Договора в случае нарушения срока оплаты поставленного (готового к отгрузке) товара покупатель уплачивает пени поставщику из расчета 0,05% от не оплаченной в срок суммы за каждый день просрочки оплаты. Учитывая, что период, за который установлена неустойка в данном размере, в договоре не указан, суд считает условие о неустойке несогласованным и полагает возможным применить санкции за просрочку оплаты в виде процентов за пользование чужими денежными средствами. Поскольку ответчик нарушил сроки оплаты поставленных товаров, выполненных работ, и при этом в Договоре не согласовано условие об ответственности поставщика за указанный вид правонарушения, у истца возникло право на начисление процентов за пользование чужими денежными средствами. Судом проверен представленный истцом расчет процентов за период с 28.12.2022 года по 03.03.2025 и признан верным. Учитывая изложенное, требование истца о взыскании 727135,57 руб. процентов за пользование чужими денежными средствами подлежит удовлетворению. При этом требование истца в части начисления процентов по дату фактического погашения задолженности правомерно, поскольку в силу пункта 3 статьи 395 ГК РФ проценты за пользование чужими денежными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Истцом также заявлено требование о взыскании 50000 руб. судебных расходов по оплате услуг представителя. В соответствие с частью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В качестве доказательства понесенных расходов на оплату услуг представителя истец представил договор об оказании услуг от 27.09.2024, заявку № 1 от 27.09.2024, заявку № 2 от 14.02.2025, чеки по операциям, платежные поручения от 08.10.2024 № 6305, от 18.02.2025 № 1241, акты об оказанных услугах от 07.10.2024, от 25.02.2025. В соответствии с пунктами 10 и 11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При это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Оценив представленные документы, в совокупности и взаимной связи по правилам ст. 71 АПК РФ , принимая во внимание принцип разумности понесенных заявителем расходов применительно к настоящему делу, с учетом объема выполненной представителем работы, исходя из положений части 1 статьи 110 АПК РФ , суд считает разумными и подлежащими взысканию судебные расходы на представителя в размере 50000 руб. В силу части 1 статьи 110 АПК РФ судебные расходы на уплату государственной пошлины относятся на ответчика.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Взыскать с ПУБЛИЧНОГО АКЦИОНЕРНОГО ОБЩЕСТВА "ЯРОСЛАВСКИЙ СУДОСТРОИТЕЛЬНЫЙ ЗАВОД" в пользу ОБЩЕСТВА С ОГРАНИЧЕННОЙ ОТВЕТСТВЕННОСТЬЮ "НТИ" 2 617 400 руб. задолженности, 727135,57 руб. процентов за пользование чужими денежными средствами, а также проценты за пользование чужими денежными средствами, начисленные по правилам статьи 395 ГК РФ на сумму задолженности за период с 04.03.2025 по дату фактического погашения задолженности, 126836 руб. судебных расходов по оплате государственной пошлины, 50000 руб. судебных расходов на оплату услуг представителя. Во встречном иске отказать. Решение может быть обжаловано в Тринадцатый арбитражный апелляционный суд в течение месяца со дня принятия Решения. Судья Халимбекова А.М. Суд: АС Санкт-Петербурга и Ленинградской обл. (подробнее) Истцы: ООО "НТИ" (подробнее) Ответчики: ПАО "Ярославский судостроительный завод" (подробнее) Судьи дела: Халимбекова А.М. (судья) (подробнее)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