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ИП ФИО1 в пользу ГАУ МО «Мособллес» штраф в размере 573 440 руб. 00 коп.3. Взыскать с ИП ФИО1 в доход федерального бюджета государственную пошлину в размере 33 672 руб. 00 коп.4. 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Государственное автономное учреждение Московской области "Центральное лесохозяйственное объединение" (подробнее) Ответчики: ИП Кипкеев Руслан Хусенович (подробнее) Судьи дела: Демина И.Г. (судья) (подробнее) Последние документы по делу: Резолютивная часть решения от 22 сентября 2025 г. по делу № А41-28352/2025 Решение от 1 ноября 2025 г. по делу № А41-28352/2025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