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п/с Куйлюк Калининский р-н Ташкентская обл. Узбекская ССР, ИНН &lt;***&gt;, СНИЛС &lt;***&gt;, адрес регистрации Россия 660016, г. Красноярск, Красноярский край, ул. А.Мотросова д.6 кв.53) банкротом и ввести в отношении должника процедуру реализации имущества гражданина сроком до 22.04.2026.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п/с Куйлюк Калининский р-н Ташкентская обл. Узбекская ССР, ИНН &lt;***&gt;, СНИЛС &lt;***&gt;, адрес регистрации Россия 660016, г. Красноярск, Красноярский край, ул. А.Мотросова д.6 кв.53)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ПАО "СБЕРБАНК РОССИИ" (подробнее) Судьи дела: Брыль О.В. (судья) (подробнее) Последние документы по делу: Резолютивная часть решения от 21 октября 2025 г. по делу № А33-25044/2025 Решение от 2 ноября 2025 г. по делу № А33-25044/2025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