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302/2024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«Истец (МУП «Энергия») предложил цену на услуги по передаче тепловой энергии за 1 Гкал по сетям МУП «Энергия» г. Новосибирска, в зоне теплоснабжения от котельной, расположенной по ул. Часовая, 4а на 2024 год: за период с 01.01.2024 по 30.06.2024 - 539,27 руб./Гкал (без НДС); за период с 01.07.2024 по 31.12.2024 - 614,23 руб./Гкал (без НДС). Ответчик (АО «СГС») предложил цену на услуги по передаче тепловой энергии за 1 Гкал по сетям МУП «Энергия» г. Новосибирска, в зоне теплоснабжения от котельной, расположенной по ул. Часовая, 4а на 2024 год: за период с 01.01.2024 по 31.12.2024 - 405,88 руб./Гкал (без НДС); Учитывая выполненные расчеты экономически обоснованного уровня цены услуг по передаче тепловой энергии, ни одна из цен из предложенных истцом или ответчиком не является экономически обоснованной».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«Экономически обоснованная цена услуг на передачу тепловой энергии с учетом применения коэффициентов в соответствии с Постановлением Правительства Российской Федерации от 23.07.2018 № 860 должна составить: за период с 01.01.2024 по 30.06.2024 - 585,00*0,87= 507,60 руб./Гкал (без НДС), в том числе составляющая цены на покупку нормативных потерь 143,62 руб./Гкал (без НДС); за период с 01.07.2024 по 31.12.2024 - 781,05*0,77= 601,62 руб./Гкал (без НДС), в том числе составляющая цены на покупку нормативных потерь 160,33 руб./Гкал (без НДС)». Определением суда от 12.09.2025 в судебное заседание вызван эксперт общества с ограниченной ответственностью «Госэнерготариф» ФИО5 для дачи пояснений по экспертному заключению. Сторонам предложено задать эксперту вопросы по заключению. Ответчик задал следующие вопросы: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Просим пояснить, почему в расчёте экономически обоснованных расходов на производство тепловой энергии АО «Сибирьгазсервис» на котельной по ул. Часовая, 4а за 2024 год и расчёте фактических экономически обоснованных расходов на передачу тепловой энергии по сетям МУП «Энергия» от котельной АО «Сибирьгазсервис» по ул. Часовая, 4а за 2024 год используется разный баланс тепловой энергии (Таблица 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Просим пояснить, почему в расчёте фактических экономически обоснованных расходов на передачу тепловой энергии по сетям МУП «Энергия» от котельной АО «Сибирьгазсервис» по ул. Часовая, 4а за 2024 год по п. 8 «Амортизация основных средств и нематериальных активов» используются основные средства, не участвующих в передаче тепловой энергии по сетям МУП «Энергия» от котельной АО «Сибирьгазсервис» по ул. Часовая, 4а?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Просим пояснить, почему в расчёте фактических экономически обоснованных расходов на передачу тепловой энергии по сетям МУП «Энергия» от котельной АО «Сибирьгазсервис» по ул.Часовая, 4а за 2024 год по п. 6.2. «Налог на имущество» используются основные средства, не участвующие в передаче тепловой энергии по сетям МУП «Энергия» от котельной АО «Сибирьгазсервис» по ул. Часовая, 4а?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Просим пояснить, почему в расчёте фактических экономически обоснованных расходов на передачу тепловой энергии по сетям МУП «Энергия» от котельной АО «Сибирьгазсервис» по ул. Часовая, 4а за 2024 год по п. 11. «Расходы на электрическую энергию» на стр. 72 в разделе 8.1.4. Заключения эксперта эксперт пишет: «Фактические экономически обоснованные расходы принимаются в размере нормативного расхода электроэнергии на передачу тепловой энергии по сетям МУП «Энергия» от котельной «СГС» по ул. Часовая, 4а, в соответствии с заключением АО «НЭЦ» по результатам экспертизы. И далее, « всего нормативный расход электроэнергии составил 249,12 тыс. кВт*ч...», при этом в расчёте (п. 11.1. стр. 98) эксперт использует значение равное 257,52 тыс. кВт*ч?</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Просим пояснить, почему в расчёте экономически обоснованных расходов на производство тепловой энергии АО «Сибирьгазсервис» от котельной АО «Сибирьгазсервис» по ул. Часовая, 4а за 2024 год по п.1 «Расходы на приобретение сырья и материалов» на стр. 94 и разделе 8.1.8.5. заключения эксперта не учтены в полном объёме материальные затраты на текущий и капитальный ремонт?</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Просим пояснить, почему при расчёте экономически обоснованных расходов на производство тепловой энергии АО «Сибирьгазсервис» от котельной АО «Сибирьгазсервис» по ул. Часовая, 4а за 2024 год по п. 3. «Расходы на оплату труда» на стр. 94 и разделе 8.1.8.7. заключения эксперта нормативная численность, рассчитанная экспертом не отражает полностью все процессы и трудовые функции, исполнение которых требуется для осуществления производственного процесса производства и реализации тепловой энергии?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Просим пояснить, почему в расчёте экономически обоснованных расходов на производство тепловой энергии АО «Сибирьгазсервис» от котельной АО «Сибирьгазсервис» по ул. Часовая, 4а за 2024 год по п.6 «Прочие расходы» на стр. 95 и разделах 8.1.8.9. «Прочие производственные расходы» и 8.1.8.10. «Другие расходы, связанные с производством и реализацией» заключения эксперта: а) не включены затраты, учёт которых осуществляется по счёту 26 и не может быть напрямую отнесён к тому или иному виду деятельности, а по учётной политике АО «Сибирьгазсервис» распределяется по видам деятельности; б) не включены затраты, связанные с реализацией тепловой энергии конечному потребителю, а именно: затраты на вознаграждение за сбор средств с населения и затраты на услуги по агентскому договору?</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связи с уточнением численности и затрат по п. 3. «Расходы на оплату труда» требуется ли пересчитать затраты п.9 «Отчисления на социальные нужды» в расчёте экономически обоснованных расходов на производство тепловой энергии АО «Сибирьгазсервис» от котельной АО «Сибирьгазсервис» по ул. Часовая, 4а за 2024 год на стр. 95 и разделе 8.1.8.10. Заключения эксперта?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Просим пояснить, почему в расчёте экономически обоснованных расходов на производство тепловой энергии АО «Сибирьгазсервис» от котельной АО «Сибирьгазсервис» по ул. Часовая, 4а за 2024 год по п.10 «Амортизация основных средств и нематериальных активов» на стр. 95 и разделе 8.1.8.5. Заключения эксперта не учтены в полном объёме затраты на амортизацию ОС и НМА?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 разделе 8.1.8.10 другие расходы, связанные с производством и реализацией на стр. 92 Экспертного заключения эксперт указывает, что в состав других расходов включаются расходы по сомнительным долгам, а также расходы, связанные с созданием нормативных запасов топлива в соответствии с пунктом 47 Основ ценообразования. Просим пояснить, почему данные затраты в расчёт включены не были?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Просим пояснить, почему при расчете расчетной предпринимательской прибыли регулируемой организации не включены нижеследующие затраты? На 1 вопрос эксперт дал следующий ответ: при расчете объёма услуг по передаче тепловой энергии МУП «Энергия» допущена арифметическая ошибка. В экспертное заключение будут внесены изменения. На 2 вопрос от эксперта поступили следующие пояснения: указанные участки тепловых сетей указаны в документе «Сети от котельной СГС Часовая», представленном МУП «Энергия» в Арбитражный суд НСО по запросу эксперта (получен экспертом 28.07.2025). Необходимо получить разъяснения от МУП «Энергия» о принадлежности указанных сетей к системе теплоснабжения от котельной АО «Сибирьгазсервис», расположенной по адресу ул. Часовая,4а. На 3 вопрос эксперт ответил следующим образом: расчёт выполнен экспертом на тепловые сети, указанные в документе «Сети от котельной СГС Часовая», представленном МУП «Энергия» в Арбитражный суд НСО. Необходимо получить разъяснения от МУП «Энергия» о принадлежности указанных сетей к системе теплоснабжения от котельной АО «Сибирьгазсервис», расположенной по адресу ул. Часовая,4 а. На 4 вопрос экспертом был дан следующий ответ: фактические экономически обоснованные расходы приняты в размере нормативного расхода электроэнергии на передачу тепловой энергии по сетям МУП «Энергия» от котельной АО «СГС» по ул. Часовая,4а, в соответствии с заключением АО «НЭЦ» по результатам экспертизы материалов, обосновывающих значение нормативов технологических потерь при передаче тепловой энергии по сетям МУП «Энергия» от котельной АО «СГС», ул. Часовая,4а, г. Новосибирск, на 2023 год. Согласно заключению расход электроэнергии на передачу тепловой энергии по тепловым сетям составил 257,526 тыс. кВч, в том числе трубопроводы отопления 8,406 тыс. кВтч, трубопроводы ГВС 249,12 кВтч. Согласно Приказу Минэнерго России от 30.12.2008 N 325 (ред. от 10.08.2012) «Об утверждении порядка определения нормативов технологических потерь при передаче тепловой энергии, теплоносителя» (вместе с «Порядком определения нормативов технологических потерь при передаче тепловой энергии, теплоносителя») (Зарегистрировано в Минюсте России 16.03.2009 № 13513) нормативные технологические затраты электрической энергии определяются для электрооборудования организации, осуществляющей передачу тепловой энергии по тепловым сетям и сетям ГВС. Договором № 302/2024 от 25.10.2024 предусмотрена передача тепловой энергии по сетям Исполнителя (МУП «Энергия») к объектам потребителей Заказчика (АО «Сибирьгазсервис»), заявленная величина тепловой энергии составляет 68,31617 Гкал/ч, в том числе: - на отопление – 38,32421 Гкал/ч, вентиляцию – 2,75642 Гкал/ч, горячее водоснабжение – 27,23554 Гкал/ч. Таким образом, договором предусмотрена передача по сетям ГВС. В схеме разграничения балансовой принадлежности к договору № 302/2024 от 20.10.2024 указано, что потребители АО «СГС» присоединены к сетям после ЦТП. Учитывая условия договора, экспертом сделан вывод о поставке потребителям АО «СГС» (ЕТО в данной системе теплоснабжения) тепловой энергии и ГВС. Следовательно, нормативный расход электроэнергии на передачу по сетям ГВС учитывается в экономически обоснованных расходах МУП «Энергия». Согласно ответу эксперта на 5 вопрос: в расчёте эксперта учтены фактические расходы на основании анализа сч. 20 и карточки сч. 20 за 1 п/г и 2 п/г 2024 года по котельной на ул. Часовая, 4а. Из расходов исключены расходы на реагенты (учтены в стоимости теплоносителя) и материалы для ремонта фильтров, как не относящиеся к расходам на выработку тепловой энергии. При ответе на 6 вопрос даны следующие пояснения: расчёт нормативной численности промышленно-производственного персонала выполнен экспертом в соответствии Рекомендациями по нормированию труда работников энергетического хозяйства, утвержденными Приказом Госстроя России от 22.03.1999 № 65 на основании документов АО «СГС» представленных суду по запросу эксперта: «Схемы котельных» и «Перечень оборудования котельных с указанием мощности и производительности оборудования» (папка 1). Для проверки расчёта, представленного АО «СГС» в Приложении 12, необходимо получить полный перечень оборудования котельной, с указанием мест установки, параметров (количество, протяженность газовых, водяных, канализационных и электросетей с указанием диаметров и сечений по участкам, мощности оборудования), заверенный подписью главного инженера предприятия. Экспертом дан следующий ответ на 7 вопрос: согласно п. 10 Правил определения в ценовых зонах теплоснабжения предельного уровня цены на тепловую энергию, утвержденных Постановлением Правительства РФ от 15 декабря 2017 г. № 1562 предельный уровень цены на тепловую энергию (мощность) включает только прямые расходы, без учёта косвенных и общехозяйственных расходов. Согласно п. 10 Правил определения в ценовых зонах теплоснабжения предельного уровня цены на тепловую энергию, утвержденных Постановлением Правительства РФ от 15 декабря 2017 г. № 1562 предельный уровень цены на тепловую энергию (мощность) не включает расходы, связанные с реализацией тепловой энергии конечному потребителю. В составе предельной цены тепловой энергии учитываются только расходы на создание резерва по сомнительным долгам. Согласно ответу эксперта на 8 вопрос: в случае изменения затрат по статье «Расходы на оплату труда» затраты по статье «Отчисления на социальные нужды» будут приведены в соответствие. Ответ на 9 вопрос выглядел следующим образом: амортизация НМА и МОС НМА (Программа Управление теплосетью 2,0 для учета производства и сбыта тепловой энергии потребителям) не учтена экспертом, потому что функционал программы не относится к процессу производства тепловой энергии. Амортизация МОС (Сварочный аппарат, электронасос, тиски слесарные, верстак стол) не учтена экспертом, в связи с отсутствием обосновывающих документов. Амортизация основных средств общехозяйственного назначения не учтена экспертом, потому что в соответствии с Правилами определения в ценовых зонах теплоснабжения предельного уровня цены на тепловую энергию, утвержденных Постановлением Правительства РФ от 15 декабря 2017 г. № 1562 предельный уровень цены на тепловую энергию (мощность) включает только прямые расходы, без учёта косвенных и общехозяйственных расходов. При ответе на 10 вопрос даны следующие пояснения: согласно Основам ценообразования в сфере теплоснабжения и Методическим указаниям фактические расходы учитываются на основании данных бухгалтерского учета, подтвержденных документально. Документальное подтверждение создания и использования нормативного запаса топлива по котельной на ул. Часовая,4а в составе материалов, представленных эксперту отсутствует. В материалах, предоставленных судом эксперту отсутствовала информация о резерве по сомнительным долгам, созданном в 2024 году АО «Сибирьгазсервис» по расчёту с потребителями тепловой энергии в системе теплоснабжения от котельной по ул. Часовая, 4а. Эксперт отмечает, что расходы на создание резерва по сомнительным долгам учитываются в предельном уровне цены на тепловую энергию, реализуемую потребителям, но не учитывается при расчёте цены тепловой энергии с коллекторов. Согласно ответу на 11 вопрос согласно п. 10 Правил определения в ценовых зонах теплоснабжения предельного уровня цены на тепловую энергию, утвержденных Постановлением Правительства РФ от 15 декабря 2017 г. № 1562 в состав цены не включена предпринимательская прибыль. Истцом был задан следующий вопрос эксперту.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расчёте цены на услуги по передаче тепловой энергии какая была применена цена на тепловую энергию с целью компенсации нормативных потерь за 1 Гкал? Ответ на вопрос истца выглядел следующим образом: в расходах на тепловую энергию с целью компенсации нормативных потерь МУП «Энергия» при передаче тепловой энергии от котельной по ул. Часовая 4а учтена цена тепловой энергии в размере: Расходы на тепловую энергию с целью компенсации нормативных потерь за 1 п/г 2024 - 11 366,53 тыс. руб., за 2 п/г 2024 - 10 502,62 тыс. руб., объем нормативных потерь за 1 п/г 2024 - 9 564,42 Гкал., за 2 п/г 2024 - 7 027,58 Гкал., цена тепловой энергии (без НДС) за 1 п/г 2024 - 1 188,42 Руб./Гкал., за 2 п/г 2024 - 1 494,49 Руб./Гкал. Кроме того, после опроса эксперта истец задал эксперту следующий вопрос: прошу пояснить, где в постановлении Правительства РФ от 23.07.2018г. № 860 указано, что применение понижающего коэффициента распространяется на третьих лиц, в том числе теплосетевые организации, оказывающие услуги в какой-либо системе теплоснабжения? Является ли теплосетевая организация, в данном случае МУП «Энергия» г. Новосибирска, стороной в соглашении об исполнении схемы теплоснабжения города Новосибирска и распространяет ли его действие на МУП «Энергия» г. Новосибирска? 22.10.2025 эксперт представил дополнение к заключению с учётом поступивших от сторон документов и пояснений. Согласно ответу на 1 вопрос по экспертному заключению: истец (МУП «Энергия») предложил цену на услуги по передаче тепловой энергии за 1 Гкал по сетям МУП «Энергия» г. Новосибирска, в зоне теплоснабжения от котельной, расположенной по ул. Часовая, 4а на 2024 год: за период с 01.01.2024 по 30.06.2024 – 539,27 руб./Гкал (без НДС); за период с 01.07.2024 по 31.12.2024 – 614,23 руб./Гкал (без НДС). Ответчик (АО «СГС») предложил цену на услуги по передаче тепловой энергии за 1 Гкал по сетям МУП «Энергия» г. Новосибирска, в зоне теплоснабжения от котельной, расположенной по ул. Часовая, 4а на 2024 год: за период с 01.01.2024 по 31.12.2024 – 405,88 руб./Гкал (без НДС); Учитывая выполненные расчёты экономически обоснованного уровня цены услуг по передаче тепловой энергии, ни одна из цен из предложенных истцом или ответчиком не является экономически обоснованной. Согласно ответу на 2 вопрос по экспертному заключению: Экономически обоснованная цена услуг на передачу тепловой энергии с учетом применения коэффициентов в соответствии с Постановлением Правительства Российской Федерации от 23.07.2018 № 860 должна составить: за период с 01.01.2024 по 30.06.2024 – 525,14*0,83= 434,06 руб./Гкал (без НДС), в том числе составляющая цены на покупку нормативных потерь 150,62 руб./Гкал (без НДС); за период с 01.07.2024 по 31.12.2024 – 708,03*0,72= 508,13 руб./Гкал (без НДС) в том числе составляющая цены на покупку нормативных потерь 169,69 руб./Гкал (без НДС).». Противоречий в выводах эксперта, использования им недостоверных сведений или методик судом не установлено, выводы эксперта согласуются с фактическими обстоятельствами дела и не противоречат имеющимся в деле доказательствам. Стороны после допроса в судебном заседании эксперта ходатайства о назначении по делу дополнительной или повторной экспертизы не заявили. При рассмотрении дела, суд учитывает следующие обстоятельства спора. Учитывая Соглашение об исполнении схемы теплоснабжения города Новосибирска от 30.08.2022 между муниципальным образованием – город Новосибирск Новосибирской области и АО «Сибирьгазсервис» (п.п. 2.1.9.1. и 2.1.9.2.) цены на тепловую энергию (мощность), поставляемую потребителям в 2024 году не может превышать предельного уровня, утверждённого приказом департамента по тарифам Новосибирской области от 14.11.2023 № 299-ТЭ/НПА (с 01.01.2024 – 2296,97 руб./Гкал (без НДС), с 01.07.2024 – 2423,99 руб./Гкал (без НДС)) с учётом применения понижающего коэффициента в соответствии с Постановлением Правительства Российской Федерации от 23.07.2018 № 860 (с 01.01.2024 – 0,6699125, с 01.07.2024 – 0,72309366). При рассмотрении вопроса о применении понижающего коэффициента суд учитывает следующее. Распоряжением Правительства Российской Федерации от 21.01.2022 № 55-р муниципальное образование городской округ – город Новосибирск Новосибирской области отнесено к ценовой зоне теплоснабжения. Пунктом 120 раздела 8 Основ ценообразования в сфере теплоснабжения, утверждённых Постановлением Правительства Российской Федерации от 22.10.2012 № 1075 установлено, что после окончания переходного периода в городских округах, отнесённых к ценовым зонам теплоснабжения, положения разделов I - VII настоящего документа, применяются в отношении регулируемых цен (тарифов) на товары и услуги в сфере теплоснабжения, указанных в пункте 121 настоящего документа, с учетом особенностей, предусмотренных положениями настоящего раздела. Согласно пункту 121 Основ ценообразования в сфере теплоснабжения После окончания переходного периода к регулируемым ценам (тарифам) на товары и услуги в сфере теплоснабжения относятся: а) предельный уровень цены на тепловую энергию (мощность); б) тарифы на теплоноситель; в) тарифы на горячую воду; г) плата за подключение к системе теплоснабжения; д) цены (тарифы) на производимые и реализуемые товары, оказываемые услуги в сфере теплоснабжения, установленные на основании долгосрочных параметров регулирования цен (тарифов) в сфере теплоснабжения (долгосрочных параметров регулирования деятельности концессионера), включенных в концессионное соглашение. Постановлением Губернатора Новосибирской области от 28.06.2022 № 112 утверждены Графики поэтапного равномерного доведения предельных уровней цен на тепловую энергию (мощность), поставляемую потребителям в ценовой зоне теплоснабжения город Новосибирск, до уровней, определяемых в соответствии с Правилами определения предельного уровня цены на тепловую энергию, утв. Постановлением Правительства РФ от 15.12.2017 № 1562. Департаментом по тарифам Новосибирской области для теплоснабжающих организаций установлены предельные уровни цен на тепловую энергию (мощность) на 2022 – 2025 годы с учётом утверждённого Постановлением Губернатора Новосибирской области графика. Пунктом 2.1.9.1 Соглашения об изменении схемы теплоснабжения города Новосибирска, заключенного между Мэрией города Новосибирска и акционерным обществом «Сибирьгазсервис» установлено, что цены на тепловую энергию (мощность), поставляемую потребителям по договорам теплоснабжения, заключённым с единой теплоснабжающей организацией, определяются соглашением сторон договора, но не выше предельного уровня, утверждённого органом исполнительной власти субъекта Российской Федерации в области государственного регулирования цен (тарифов), умноженного на коэффициент, определённый в соответствии с Правилами определения в ценовых зонах теплоснабжения сторонами соглашения об исполнении схемы теплоснабжения размера коэффициента к предельному уровню на тепловую энергию (мощность) и срока его применения, утверждёнными Постановлением Правительства Российской Федерации от 23 июля 2018 года № 860. Суд отмечает, что отношения единой теплоснабжающей организации, теплосетевой организации и потребителей осуществляются в целях удовлетворения спроса на тепловую энергию, теплоноситель и обеспечения надёжного теплоснабжения потребителей, именно в их интересах ЕТО производит тепловую энергию на своих котельных, организует отношения с теплосетевой организацией по передаче выработанной тепловой энергии до точек технологического присоединения потребителей. Ответчик имеет заключенные с потребителями договоры теплоснабжения, цена по которым определяется в размере предельного уровня с применением понижающего коэффициента, соответственно, и для договора на услуги по передаче тепловой энергии и теплоносителя, как для заключаемого в целях фактической реализации договоров теплоснабжения, который оплачивается из средств, полученных ЕТО от потребителей с применением понижающего коэффициента, не может применяться иная цена. Таким образом, суд считает необходимым сформулировать пункты договора оказания услуг по передаче тепловой энергии, теплоносителя от 25.10.2024 № 302/2024 следующим образом с учётом заключения эксперта: п. 2.4. договора изложить в следующей редакции: «2.4. Ориентировочная цена настоящего договора за весь период действия договора составляет 70 710 779,68 (семьдесят миллионов семьсот десять тысяч семьсот семьдесят девять) рублей 68 копеек, в том числе НДС 20% - 11 785 129, 95 (одиннадцать миллионов семьсот восемьдесят пять тысяч сто двадцать девять) рублей 95 копеек. Пункт 4.3. договора изложить в следующей редакции: «4.3. Цена на оказанные Исполнителем услуги по передаче тепловой энергии и теплоносителя составляет с 01.01.2024 по 30.06.2024 - 434,06 руб./Гкал без учета НДС, с 01.07.2024 по 31.12.2024 - 508,13 руб./Гкал без учета НДС, в том числе расходы на приобретение тепловой энергии и теплоносителя в целях компенсации тепловых потерь». Таким образом, с учётом заключения эксперта, исследования материалов дела, суд приходит к выводу о наличии основания для удовлетворения исковых требований в части. В остальной части исковые требования удовлетворению не подлежат. Судебные расходы в виде уплаты государственной пошлины и выплаты за проведение судебной экспертизы, суд считает справедливым распределить между сторонами 50 на 50. Эксперт до судебного заседания представил ходатайство об увеличении стоимости проведения экспертизы до 748 000 руб., поскольку в связи с несвоевременным предоставлением материалов сторонами срок проведения экспертизы неоднократно переносился. Кроме того, после отправки заключения в суд сторонами в дело были представлены дополнительные документы, о существовании которых эксперту не было известно, в связи с чем экспертом было подготовлено дополнение к экспертизе с ответами на вопросы сторон, учитывая вновь представленные материалы. Истец и ответчик возражали против удовлетворения ходатайства экспертной организации. Суд отклоняет данное ходатайство и отмечает, что проведение судебной экспертизы поручено данной экспертной организации на основании предложенных сторонами кандидатур в совокупности с представленными ответами из данных экспертных организаций о возможности, сроках и стоимости производства экспертизы. Определённая судом стоимость установлена исходя из той суммы, которая была определена самой экспертной организацией на основании поставленных перед ней вопросов сторонами. До направления экспертного заключения в суд ходатайства об увеличении стоимости экспертизы не поступало. Руководствуясь статьями 110 , 167 – 171 , 176 Арбитражного процессуального кодекса Российской Федерации, суд решил: урегулировать разногласия, возникшие при заключении договора № 302/2024 оказания услуг по передаче тепловой энергии, теплоносителя от 25.10.2024: п. 2.4. договора изложить в следующей редакции: «2.4. Ориентировочная цена настоящего договора за весь период действия договора составляет 70 710 779,68 (семьдесят миллионов семьсот десять тысяч семьсот семьдесят девять) рублей 68 копеек, в том числе НДС 20% - 11 785 129, 95 (одиннадцать миллионов семьсот восемьдесят пять тысяч сто двадцать девять) рублей 95 копеек. Пункт 4.3. договора изложить в следующей редакции: «4.3. Цена на оказанные Исполнителем услуги по передаче тепловой энергии и теплоносителя составляет с 01.01.2024 по 30.06.2024 - 434,06 руб./Гкал без учета НДС, с 01.07.2024 по 31.12.2024 - 508,13 руб./Гкал без учета НДС, в том числе расходы на приобретение тепловой энергии и теплоносителя в целях компенсации тепловых потерь». В остальной части иска отказать. Взыскать с акционерного общества «Сибирьгазсервис» (ИНН &lt;***&gt;) в пользу муниципального унитарного предприятия «Энергия» г. Новосибирска (ИНН &lt;***&gt;) расходы по оплате государственной пошлины в размере 25 000 руб. Перечислить обществу с ограниченной ответственностью «Госэнерготариф» с депозитного счёта Арбитражного суда Новосибирской области денежные средства за производство экспертизы в размере 499 000 руб. (внесены платёжным поручением № 625 от 14.02.2025 на сумму 249 000 руб., платёжным поручением № 461 от 18.03.2025 на сумму 250 000 руб.). Акционерному обществу «Сибирьгазсервис» (ИНН &lt;***&gt;) вернуть с депозитного счёта Арбитражного суда Новосибирской области денежные средства в размере 249 000 руб., внесённые по платёжному поручению № 461 от 18.03.2025. Взыскать с муниципального унитарного предприятия «Энергия» г. Новосибирска (ИНН &lt;***&gt;) в пользу акционерного общества «Сибирьгазсервис» (ИНН &lt;***&gt;) 500 руб. за проведение экспертизы. Решение арбитражного суда может быть обжаловано в порядке апелляционного производства в Седьмой арбитражный апелляционный суд (г. Томск) в течение месяца после принятия. Решение арбитражного суда, вступившее в законную силу, может быть обжаловано в порядке кассационного производства в Арбитражный суд Западно-Сибирского округа (г. Тюмень) в течение двух месяцев с момента вступления решения в законную силу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Апелляционная и кассационная жалобы подаются через Арбитражный суд Новосибирской области. Судья С.А. Исакова Суд: АС Новосибирской области (подробнее) Истцы: МУП "Энергия" г. Новосибирска (подробнее) Ответчики: АО "Сибирьгазсервис" (подробнее) Иные лица: Общество с ограниченной ответственностью "Госэнерготариф" (подробнее) Судьи дела: Исакова С.А. (судья) (подробнее) Последние документы по делу: Резолютивная часть решения от 27 октября 2025 г. по делу № А45-45209/2024 Решение от 3 ноября 2025 г. по делу № А45-45209/2024 Показать все документы по этому делу Судебная практика по: Признание договора незаключенным Судебная практика по применению нормы ст. 432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