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ИП ФИО1 в пользу Министерства транспорта и дорожного хозяйства Приморского края неустойку в размере 541 698,78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Выдать исполнительный лист по ходатайству взыскателя после вступления решения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ИП ФИО1 в доход федерального бюджета государственную пошлину в размере 32 085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течение месяца со дня его принятия через Арбитражный суд Приморского края в Пятый арбитражный апелляционной суд. Судья Володькина Е. В. Суд: АС Приморского края (подробнее) Истцы: МИНИСТЕРСТВО ТРАНСПОРТА И ДОРОЖНОГО ХОЗЯЙСТВА ПРИМОРСКОГО КРАЯ (подробнее) Ответчики: ИП Родюков Алексей Никонович (подробнее) Судьи дела: Володькина Е.В. (судья) (подробнее) Последние документы по делу: Резолютивная часть решения от 20 октября 2025 г. по делу № А51-5322/2025 Решение от 3 ноября 2025 г. по делу № А51-5322/2025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