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27.12.2000; Место рождения: гор. Тосно Ленинградская обл.; ИНН &lt;***&gt;; СНИЛС &lt;***&gt;; Адрес регистрации: 192242, &lt;...&gt;) несостоятельным (банкротом), ввести в отношении него реализацию имущества гражданина сроком на шесть месяцев – до 24.04.2026.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 должности финансового управляющего ФИО2, члена Ассоциации "Дальневосточная межрегиональная саморегулируемая организация профессиональных арбитражных управляющих".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до 10.04.2026 финансовому управляющему представить отчет о проделанной работе, а также документальные доказательства, свидетельствующие о работе в рамках процедуры реализации имущества гражданина в соответствии с требованиями Федерального закона от 26.10.2002 № 127-ФЗ «О несостоятельности (банкротстве)», необходимые для рассмотрения настоящего дела по существу.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страхования;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Сурков А. А. Суд: АС Санкт-Петербурга и Ленинградской обл. (подробнее) Истцы: ПАО "Сбербанк России"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Межрайонная ИФНС России 11 по Ленинградской области (подробнее) Управление Росреестра по Ленинградской области (подробнее) УФССП по Санкт-Петербургу (подробнее) Фрунзенский районный суд города Санкт-Петербурга (подробнее) Судьи дела: Сурков А.А.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