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ФИО1 о признании банкротом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Удовлетворить ходатайство должника о введении в отношении него процедуры реализации имущества гражданина.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(ДД.ММ.ГГГГ года рождения, место рождения: гор.Астрахань, место жительства: &lt;...&gt; ИНН &lt;***&gt;, СНИЛС &lt;***&gt;) банкротом и ввести в отношении нее процедуру реализации имущества гражданина до 29.04.2026.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ФИО1 члена Союза «Саморегулируемая организация «Гильдия арбитражных управляющих» ФИО2 (ИНН &lt;***&gt;, адрес для направления корреспонденции: 17 ноября 2025 года 392000, &lt;...&gt;, регистрационный номер в реестре ФРС 19636, дата регистрации: 15.05.2020).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единовременное вознаграждение финансового управляющего за процедуру реализации имущества гражданина в размере 25 000 (двадцать пять тысяч)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деле Комитет по охране здоровья населения и социальному развитию г. Тамбова (отдел опеки и попечительства) (&lt;...&gt;).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 после завершения мероприятий, выполняемых в ходе процедуры реализации имущества гражданина, представить в арбитражный суд ходатайство о завершении реализации имущества гражданина и отчет о результатах реализации имущества гражданина с приложением копий документов, подтверждающих указанные в нем сведения, в том числе продажу имущества гражданина и погашение требований кредиторов, доказательства уведомления конкурсных кредиторов и уполномоченных органов о направлении отчета, реестр требований кредиторов с указанием размера погашенных требований кредиторов. При поступлении в арбитражный суд ходатайства финансового управляющего о завершении реализации имущества гражданина арбитражный суд назначает судебное заседание по рассмотрению вопроса о завершении реализации имущества гражданина. Истечение срока реализации имущества гражданина не влечет ни завершения реализации имущества гражданина, ни прекращения полномочий финансового управляющего, который продолжает сохранять свои полномочия, в том числе по распоряжению имуществом должника (включая право распоряжаться счетом должника).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(пункт 2 статьи 213.24 Федерального закона от 26.10.2002 № 127-ФЗ «О несостоятельности (банкротстве)», пункт 50 постановления Пленума ВАС РФ от 22.06.2012 № 35 «О некоторых процессуальных вопросах, связанных с рассмотрением дел о банкротстве»).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Финансовый управляющий вправе запрашивать и получать необходимую информацию о гражданине и его супруге, о принадлежащем им имуществе (в том числе имущественных правах), а также о счетах и вкладах (депозитах) гражданина и его супруга, в том числе по банковским картам, об остатках электронных денежных средств и о переводах электронных денежных средств, о контрагентах и об обязательствах у физических лиц, юридических лиц, государственных органов, органов управления государственными внебюджетными фондами Российской Федерации и органов местного самоуправления без предварительного обращения в арбитражный суд, включая сведения, составляющие служебную, коммерческую и банковскую тайну (абзац седьмой пункта 1 статьи 20.3, абзац пятый пункта 7 статьи 213.9 Федерального закона от 26.10.2002 № 127-ФЗ «О несостоятельности (банкротстве)»). Аналогичную информацию о родственниках (свойственниках) гражданина (кроме его супруга) и принадлежащем им имуществе финансовый управляющий вправе получать в судебном порядке без проведения судебного заседания (абзац шестой пункта 7 статьи 213.9 Федерального закона от 26.10.2002 № 127-ФЗ «О несостоятельности (банкротстве)»).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Органы записи актов гражданского состояния предоставить финансовому управляющему по его запросу (с правом получения на руки и почтой) сведения о государственной регистрации актов гражданского состояния в отношении должника (в частности,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 и т.д.).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принятия настоящего решения наступают последствия, установленные статьей 213.25 Федерального закона от 26.10.2002 №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обязана не позднее одного рабочего дня, следующего за днем принятия решения о признании ее банкротом, передать финансовому управляющему все имеющиеся у нее банковские карты. Не позднее одного рабочего дня, следующего за днем их получения, финансовый управляющий обязан принять меры по блокированию операций с полученными им банковскими картами по перечислению денежных средств с использованием банковских карт на основной счет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 и может быть обжаловано в порядке апелляционного производства через Арбитражный суд Тамбовской области в Девятнадцатый арбитражный апелляционный суд, находящийся по адресу: 394006, &lt;...&gt;, в течение месяца после принятия настоящего решения. Судья Д.А. Любавин Суд: АС Тамбовской области (подробнее) Судьи дела: Любавин Д.А.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