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индивидуального предпринимателя ФИО1 (ОГРНИП: &lt;***&gt;, ИНН: &lt;***&gt;, Дата присвоения ОГРНИП: 20.08.2024)к административной ответственности, предусмотренной частью 3 статьи 14.17 Кодекса Российской Федерации об административных правонарушениях, и назначить наказание в виде предупреждения.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Алкогольную продукцию, изъятую на основании протокола &lt;...&gt; изъятия вещей и документов от 15.07.2025, передать для уничтожения в соответствии с Правилами, утвержденными Постановлением Правительства РФ от 28.09.2015 № 1027 «О реализации мер по пресечению незаконных производства и (или) оборота этилового спирта, алкогольной и спиртосодержащей продукции». Решение может быть обжаловано через Арбитражный суд Республики Крым в порядке апелляционного производства в Двадцать первый арбитражный апелляционный суд (299011, &lt;...&gt;) в течение десяти дней со дня принятия решения. Участвующим в деле лицам разъясняется, что решение выполнено в форме электронного документа, подписанного усиленной электронно-цифровой подписью. В связи с этим на основании части 1 статьи 177 Арбитражного процессуального кодекса Российской Федерации решение будет направлено лицам, участвующим в деле, посредством его размещения на официальном сайте арбитражного суда в информационно-телекоммуникационной сети "Интернет" в режиме ограниченного доступа не позднее следующего дня после дня его принятия. Судья М.П. Авдеев Суд: АС Республики Крым (подробнее) Истцы: МЕЖМУНИЦИПАЛЬНЫЙ ОТДЕЛ МИНИСТЕРСТВА ВНУТРЕННИХ ДЕЛ РОССИЙСКОЙ ФЕДЕРАЦИИ "САКСКИЙ" (подробнее) Судьи дела: Авдеев М.П.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