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индивидуального предпринимателя ФИО1 (ОГРНИП: &lt;***&gt;, ИНН: &lt;***&gt;, Дата присвоения ОГРНИП: 15.01.2015) к административной ответственности, предусмотренной частью 3 статьи 14.17 Кодекса Российской Федерации об административных правонарушениях, и назначить наказание в виде предупреждения.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Алкогольную продукцию, изъятую на основании протокола &lt;...&gt; изъятия вещей и документов от 11.07.2025, передать для уничтожения в соответствии с Правилами, утвержденными Постановлением Правительства РФ от 28.09.2015 № 1027 «О реализации мер по пресечению незаконных производства и (или) оборота этилового спирта, алкогольной и спиртосодержащей продукции». Решение может быть обжаловано через Арбитражный суд Республики Крым в порядке апелляционного производства в Двадцать первый арбитражный апелляционный суд (299011, &lt;...&gt;) в течение десяти дней со дня принятия решения. Участвующим в деле лицам разъясняется, что решение выполнено в форме электронного документа, подписанного усиленной электронно-цифровой подписью. В связи с этим на основании части 1 статьи 177 Арбитражного процессуального кодекса Российской Федерации решение будет направлено лицам, участвующим в деле, посредством его размещения на официальном сайте арбитражного суда в информационно-телекоммуникационной сети "Интернет" в режиме ограниченного доступа не позднее следующего дня после дня его принятия. Судья М.П. Авдеев Суд: АС Республики Крым (подробнее) Истцы: МЕЖМУНИЦИПАЛЬНЫЙ ОТДЕЛ МИНИСТЕРСТВА ВНУТРЕННИХ ДЕЛ РОССИЙСКОЙ ФЕДЕРАЦИИ "САКСКИЙ" (подробнее) Судьи дела: Авдеев М.П.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