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удовлетворить частично. Взыскать с индивидуального предпринимателя главы крестьянского (фермерского) хозяйства ФИО1 (ОГРНИП: &lt;***&gt;, ИНН: &lt;***&gt;) в пользу ДЕПАРТАМЕНТА СЕЛЬСКОГО ХОЗЯЙСТВА И ПРОДОВОЛЬСТВИЯ ИВАНОВСКОЙ ОБЛАСТИ (ОГРН: &lt;***&gt;, ИНН: &lt;***&gt;) 1 672 000 рублей средств гранта. В удовлетворении остальной части исковых требований отказать.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индивидуального предпринимателя главы крестьянского (фермерского) хозяйства ФИО1 (ОГРНИП: &lt;***&gt;, ИНН: &lt;***&gt;) в доход федерального бюджета 54 340 рублей государственной пошлины по иску. Решение может быть обжаловано во Второй арбитражный апелляционный суд в течение месяца со дня принятия в соответствии со статьями 181 , 257 , 259 Арбитражного процессуального кодекса Российской Федерации. Решение может быть обжаловано в Арбитражный суд Волго-Вятского округа в срок, не превышающий двух месяцев со дня вступления решения в законную силу в соответствии со статьями 181 , 273 , 275 , 276 Арбитражного процессуального кодекса Российской Федерации при условии,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жалобы. Жалобы подаются через Арбитражный суд Ивановской области. Судья Ю.Н. Антонова Суд: АС Ивановской области (подробнее) Истцы: Департамент сельского хозяйства Ивановской области (подробнее) Ответчики: ИП Глава КФХ Терентьева Елизавета Александровна (подробнее) Судьи дела: Антонова Ю.Н. (судья) (подробнее) Последние документы по делу: Резолютивная часть решения от 28 октября 2025 г. по делу № А17-4131/2025 Решение от 16 ноября 2025 г. по делу № А17-4131/2025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