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(ДД.ММ.ГГГГ года рождения, место рождения: пос. Степановка Верхнекетского р-н Томской обл.; страховой номер индивидуального лицевого счета – 088-218-557 00; идентификационный номер налогоплательщика – 700502039882; адрес регистрации: 636861, &lt;...&gt;) несостоятельным (банкротом) и ввести в отношении него процедуру реализации имущества гражданина сроком на шесть месяцев по 24 апреля 2026 года. Суд разъясняет, что в соответствии с пунктом 2 статьи 213.24 Федерального закона № 127-ФЗ от 26.10.2002 «О несостоятельности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(без вынесения судебного акта о продлении процедуры; отдельное обращение с ходатайством о продлении процедуры не требуется). При поступлении ходатайства о завершении процедуры реализации имущества гражданина, в соответствии с пунктом 1 статьи 213.28 Федерального закона от 26.10.2002 № 127-ФЗ «О несостоятельности (банкротстве)», будет назначено судебное заседание по рассмотрению вопроса о завершении процедуры банкротства.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члена Ассоциации «Евросибирская саморегулируемая организация арбитражных управляющих» ФИО3 (ИНН &lt;***&gt;, регистрационный номер в сводном государственном реестре арбитражных управляющих – 23834, почтовый адрес: 127422, &lt;...&gt;) с фиксированной суммой вознаграждения установленной Федеральным законом № 127-ФЗ от 26.10.2002 «О несостоятельности (банкротстве)» за проведение процедуры реализации имущества гражданина. Полномочия финансового управляющего подтверждаются судебным актом о его утверждении и, в соответствии с пунктом 13 статьи 213.9 Федерального закона от 26.10.2002 № 127-ФЗ «О несостоятельности (банкротстве)», прекращаются с даты вынесения арбитражным судом определения о завершении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должника опубликовать сведения о признании ФИО1 несостоятельным (банкротом) и введении в отношении него процедуры реализации имущества гражданина в порядке, предусмотренном статьей 213.7 Федерального закона от 26.10.2002 № 127-ФЗ «О несостоятельности (банкротстве)». Сведения о публикации представить в Арбитражный суд Томской области в материалы дела № А67–3560/2025.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Привлечь к участию в рассмотрении дела № А67–3560/2025 о несостоятельности (банкротстве) ФИО1 Отдел по опеке и попечительству Зырянского района (636850,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статьями 213.30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должнику, что в силу пункта 9 статьи 213.25 Федерального закона от 26.10.2002 № 127-ФЗ «О несостоятельности (банкротстве)» он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и документы, подтверждающие наличие вкладов в кредитных и иных учреждениях. Финансовому управляющему – не позднее одного рабочего дня, следующего за днем получения от должника банковских карт,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пунктом 6 статьи 213.1 Федерального закона № 127-ФЗ от 26.10.2002 «О несостоятельности (банкротстве)» супруг (бывший супруг) гражданина, в отношении которого возбуждено дело о банкротстве, приобретает статус лица, участвующего в деле о банкротстве.</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Суд, руководствуясь разъяснениями, изложенными в Обзоре судебной практики Верховного Суда Российской Федерации № 1 (2021) (утв. Президиумом Верховного Суда РФ 07.04.2021) (ответ на вопрос 5), Определением Верховного Суда Российской Федерации от 26.12.2023 № 308-ЭС23-15786, частью 5 статьи 3 , частью 7 статьи 66 Арбитражного процессуального кодекса Российской Федерации, указывает об обязанности следующих регистрирующих (территориальных) органов по запросу финансового управляющего предоставить в отношении должника, его супруга(и) (бывшего(ей) супруга(и), их несовершеннолетних детей: - Органы записи актов гражданского состояния: сведения о государственной регистрации актов гражданского состояния -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 Управление по вопросам миграции МВД России: сведения о паспортных данных и адресе регистрации по месту жительства; - Управление Росгвардии: сведения о зарегистрированном оружии, а также оружии, снятом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Филиал ППК «Роскадастр»: на основании запроса арбитражного управляющего с приложением копий документов, позволяющих идентифицировать лицо, в отношении которого представлен запрос (подтверждающее родство, семейное положение и т.д.), выдать сведения о наличии зарегистрированного недвижимого имущества или имущественных прав на недвижимое имущество в виде выписок из Единого государственного реестра недвижимости; сведения и документы в заверенных копиях о недвижимом имуществе, регистрация права на которое была прекращена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Главное управление ГИБДД МВД России: сведения о зарегистрированных автотранспортных средствах и прицепах к ним, о снятых с учета за три года до возбуждения дела о банкротстве по настоящее время автотранспортных средствах и прицепах к ним, с приложением копий документов, на основании которых совершались регистрационные действия, сведения о наличии штрафов; - Территориальное управление Гостехнадзора: сведения о зарегистрированных самоходных машинах, о снятых с учета за три года до возбуждения дела о банкротстве по настоящее время самоходных машинах, с приложением копий документов, на основании которых совершались регистрационные действия, наличии штрафов; - Российский Союз Автостраховщиков: сведения о заключенных договорах страхования гражданской ответственности владельцев транспортных средств, в которых гражданин-должник указан как лицо, допущенное к управлению транспортным средствам; сведения обо всех лицах, допущенных к управлению транспортными средствами, по заключенным гражданином-должником договорам страхования гражданской ответственности; - Главное управление МЧС России: сведения о зарегистрированных маломерных судах, а также о снятых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Социальный Фонд России: сведения, содержащиеся в индивидуальных лицевых счетах застрахованного лица; - Управление ФНС России: сведения и документы о наличии зарегистрированных объектах недвижимого имущества и транспортных средствах; сведения о принадлежащих долях (паях) в уставных капиталах юридических лиц, а также в отношении которых были внесены изменения об уменьшении их размера и (или) отчуждении за три года до возбуждения дела о банкротстве по настоящее время, с предоставлением выписок из Единого государственного реестра юридических лиц в отношении указанных юридических лиц; перечень юридических лиц, где указанные лица являются (являлись – с указанием периода) руководителем, учредителем с предоставлением выписок из Единого государственного реестра юридических лиц в отношении указанных юридических лиц; доходах за три года до возбуждения дела о банкротстве по настоящее время, включая справки о заработной плате по форме 2-НДФЛ и декларации по форме 3-НДФЛ; открытых/закрытых счетах с указанием реквизитов счетов, наименования и местонахождения кредитных организаций; - Территориальные органы ФССП России: копии исполнительных листов, на основании которых были возбуждены исполнительные производства в отношении или в пользу должника; копии постановлений о возбуждении в отношении должника исполнительных производств, об окончании исполнительных производств, возбужденных в отношении должника; копий постановлений о наложении ареста на имущество, имущественные права должника; копии постановлений о возбуждении исполнительных производств, по которым должник является взыскателем; копии постановлений о наложении ареста и акта о наложении ареста на дебиторскую задолженность должника. Запрошенные арбитражным управляющим документы и сведения подлежат предоставлению на основании настоящего судебного акта с учетом предметной конкретизации истребования, определенной управляющим в запросе исключительно в отношении поименованных судом лиц (должника, его супруга(и) (бывшего(ей) супруга(и), их несовершеннолетних детей). Разрешая вопрос о раскрытии информации, субъект, осуществляющий ее хранение, по внешним признакам (prima facie) применительно к стандарту разумных подозрений проверяет, соотносится ли испрашиваемая арбитражным управляющим информация с целями и задачами его деятельности по формированию конкурсной массы и удовлетворению требований кредиторов. Если имеются разумные основания полагать, что испрашиваемые сведения (документы) позволят достигнуть целей процедуры банкротства, то субъект, осуществляющий хранение информации, обязан удовлетворить запрос арбитражного управляющего. Иное подлежит квалификации как незаконное воспрепятствование деятельности управляющего, что применительно к масштабам последствий для всего государства снижает эффективность процедур несостоятельности. Наличие сомнений относительно обоснованности запроса управляющего толкуется в пользу раскрытия информации. Финансовый управляющий по своему усмотрению вправе выбрать способ получения таких сведений (на руки, почтовой корреспонденцией, в том числе и на абонентский ящик, либо на адрес электронной почты в электронном виде). Финансовый управляющий вправе по доверенности поручить получение документов на руки своему представителю. Разъяснить, что предоставление сведений в форме, определенной заявителем (управляющим), не нарушает действующего законодательства в государственной регистрации недвижимости и законодательства в сфере актов гражданского законодательства поскольку осуществляется на основании судебного акта (статья 16 Арбитражного процессуального Кодекса Российской Федерации). Разъяснить финансовому управляющему, что он несет установленную законом персональную ответственность за разглашение информации, доступ к которой ограничен федеральным законом. Решение подлежит немедленному исполнению и может быть обжаловано в Седьмой арбитражный апелляционный суд. Информация о движении дела размещается в информационной системе «Картотека арбитражных дел». Судья А.И. Хасанзянов Суд: АС Томской области (подробнее) Истцы: ПАО "Сбербанк России" (подробнее) Федеральная налоговая служба России в лице Управления Федеральной налоговой службы по Томской области (подробнее) Фонд "Микрокредитная компания содействия развитию субъектов малого и среднего предпринимательства Томской области" (подробнее) Иные лица: Ассоциация Евросибирская саморегулируемая организация Арбитражных управляющих (подробнее) Управление Росреестра по Томской области (подробнее) Судьи дела: Хасанзянов А.И. (судья) (подробнее) Последние документы по делу: Решение от 16 ноября 2025 г. по делу № А67-3560/2025 Резолютивная часть решения от 23 октября 2025 г. по делу № А67-3560/2025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