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2. Взыскать с ООО «Домжилсервис» в пользу ООО «РСПК»: - задолженность по договору от 01.01.2017г. № 10ТО17 на оказание услуг по техническому обслуживанию оборудования в размере 329 241 руб. 60 коп., проценты за пользование чужими денежными средствами за период с 06.06.2024г. по 16.05.2025г. в размере 40 935 руб. 87 коп., проценты, начисляемые на сумму основного долга, в размере ключевой ставки Банка России, действующей в соответствующие периоды, начиная с 17.05.2025г. по дату фактического исполнения обязательств; - задолженность по договору от 03.12.2024г. № 04ТО24 технического обслуживания оборудования индивидуального теплового пункта в размере 2 325 000 руб. 00 коп., проценты за пользование чужими денежными средствами за период с 21.12.2024г. по 16.05.2025г. в размере 115 299 руб. 22 коп., проценты, начисляемые на сумму основного долга, в размере ключевой ставки Банка России, действующей в соответствующие периоды, начиная с 17.05.2025г. по дату фактического исполнения обязательств - расходы по оплате государственной пошлины в размере 109 314 руб. 00 коп.3. 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ООО "РЕГИОНАЛЬНАЯ СТРОИТЕЛЬНАЯ ПРОИЗВОДСТВЕННАЯ КОМПАНИЯ" (подробнее) Ответчики: ООО "ГОРОДСКАЯ УПРАВЛЯЮЩАЯ КОМПАНИЯ "ДОМЖИЛСЕРВИС" (подробнее) Судьи дела: Демина И.Г.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