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его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Чутановка Кирсановского р-на Тамбовской обл., место жительства: &lt;...&gt;, СНИЛС &lt;***&gt;, ИНН &lt;***&gt;) банкротом и ввести в отношении него процедуру реализации имущества гражданина до 18.05.2026.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Союза АУ НЦРБ ФИО2 (ИНН &lt;***&gt;, регистрационный номер в сводном государственном реестре арбитражных управляющих - 18829; адрес для направления корреспонденции: 392000, г. Тамбов, а/я 55).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Е.Ю. Емельянов Суд: АС Тамбовской области (подробнее) Иные лица: Союз АУ НЦРБ (подробнее) Управление Федеральной налоговой службы по Тамбовской области (подробнее) Судьи дела: Емельянов Е.Ю.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