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ФИО2(ДД.ММ.ГГГГ года рождения, место рождения: гор. Кирсанов Тамбовская область, место жительства: &lt;...&gt; ИНН &lt;***&gt;, СНИЛС &lt;***&gt;) банкротом и ввести в отношении нее процедуру реализации имущества гражданина до 27.04.2026.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ФИО2 члена Союза арбитражных управляющих «Национальный центр реструктуризации и банкротства» ФИО3 (ИНН &lt;***&gt;, регистрационный номер в сводном госреестре арбитражных управляющих № 399, адрес для направления корреспонденции: 392000, г.Тамбов, а/я 55).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Отдел по делам несовершеннолетних и защите их прав, и социальной защиты населения администрации города Кирсанова (393360,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