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ФИО1 (СНИЛС: &lt;***&gt;, ИНН: &lt;***&gt;, дата рождения: 05.09.2002, место жительства: Кировская область) несостоятельной (банкротом).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Ввести в отношении ФИО1 процедуру реализации имущества гражданина.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Утвердить ФИО2 (ИНН &lt;***&gt;; члена Саморегулируемой межрегиональной общественной организации «Ассоциация антикризисных управляющих», регистрационный номер в реестре - 22855, адрес для направления корреспонденции арбитражному управляющему: 191024, г. Санкт- Петербург, пр-кт Невский, д. 148, литер А) финансовым управляющим в процедуре реализации имущества ФИО1.</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Финансовому управляющему в срок до 30 апреля 2026 годапредставить отчет о результатах процедуры банкротства с приложением подтверждающих документов. При отсутствии ходатайства финансового управляющего о завершении реализации имущества гражданина срок процедуры реализации имущества гражданина считается продленным на шесть месяцев. Арбитражный суд не выносит определение путем подписания резолютивной части о продлении соответствующей процедуры банкротства гражданина.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(абзац второй пункта 1 статьи 213.28 Закона о банкротстве). Если арбитражный суд придет к выводу, что имеются основания для рассмотрения вопроса о завершении реализации имущества гражданина, то судом назначается судебное заседание по его разрешению.</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 даты признания гражданина банкротом наступают последствия, предусмотренные статьей 213.25 Федерального закона от 26.10.2002 № 127-ФЗ «О несостоятельности (банкротстве)». Разъяснить, что финансовый управляющий вправе получать информацию об имуществе гражданина, также о счетах и вкладах (депозитах) гражданина, в том числе по банковским картам, об остатках электронных денежных средств и о переводах электронных денежных средств от граждан и юридических лиц (включая кредитные организации), от органов государственной власти, органов местного самоуправления без предварительного обращения в арбитражный суд (пункт 7 статьи 213.9 Закона о банкротстве в редакции Федерального закона от 29.05.2024 № 107-ФЗ). В соответствии с частью 5 статьи 3 , частью 7 статьи 66 Арбитражного процессуального кодекса Российской Федерации - обязать органы государственной власти (их территориальные органы) - Росреестр, Роскадастр, Госавтоинспекцию, Гостехнадзор, Росгвардию, ГИМС МЧС России, Федеральную службу по интеллектуальной собственности, Федеральное агентство воздушного транспорта предоставить сведения (документы), касающиеся имущества должника, имущества ее бывшего супруга (учтенного, зарегистрированного в период брака); - обязать органы МВД России предоставить персональные данные в отношении должника, бывшего супруга должника; - обязать органы ЗАГС предоставить сведения о государственной регистрации актов гражданского состояния в отношении должника (о рождении, заключении/расторжении брака, перемене имени, рождении детей, установлении отцовства в отношении детей); - обязать органы ФНС России предоставить сведения о доходах, об объектах налогообложения, об открытых в кредитных организациях счетах и вкладах (депозитах) должника, о регистрации должника в качестве индивидуального предпринимателя и руководителя общества, о регистрации должника в качестве учредителя (участника) общества; сведения об объектах налогообложения ее бывшего супруга (учтенных за период брака), о регистрации бывшего супруга в качестве учредителя (участника) общества (в период брака); - обязать органы Социального фонда России предоставить сведения о состоянии индивидуального лицевого счета должника в системе обязательного пенсионного страхования. Указанные сведения (документы) предоставлять по запросу финансового управляющего должника (ему на руки или в арбитражный суд). В силу пункта 9 статьи 213.9 Федерального закона от 26.10.2002 № 127-ФЗ «О несостоятельности (банкротстве)» незаконное воспрепятствование деятельности финансового управляющего, в том числе уклонение или отказ от предоставления финансовому управляющему сведений в случаях, предусмотренных настоящим Федеральным законом, передачи финансовому управляющему документов, необходимых для исполнения возложенных на него обязанностей, влечет за собой ответственность в соответствии с законодательством Российской Федерации. Код доступа к оригиналам судебных актов, подписанных электронной подписью судьи, размещенных в «Картотеке арбитражных дел», содержится в нижнем колонтитуле на первой странице данного определения. Для реализации ограниченного доступа к оригиналу судебного акта необходима регистрация на портале государственных услуг (получение учетной записи ЕСИА). Лицам, участвующим в деле разъясняется, что в соответствии с частью 1 статьи 122 , частью 1 статьи 177 , частью 1 статьи 186 АПК РФ последующие судебные акты по делу, в том числе финальные, на бумажном носителе участникам арбитражного процесса не направляются, а предоставляются в форме электронного документа, подписанного электронной цифровой подписью судьи, посредством размещения этих судебных актов в информационно-телекоммуникационной сети «Интернет» (информационная система «Картотека арбитражных дел») в режиме ограниченного доступа по указанному в настоящем определении коду. По ходатайству лиц, участвующих в деле, копии судебных актов на бумажном носителе могут быть вручены им под расписку или направлены заказным письмом с уведомлением о вручении в пятидневный срок со дня поступления соответствующего ходатайства в арбитражный суд. Решение подлежит немедленному исполнению и может быть обжаловано во Второй арбитражный апелляционный суд в течение месяца со дня его принятия. Апелляционная жалоба подается через Арбитражный суд Кировской области. Судья А.А. Сазанова Суд: АС Кировской области (подробнее) Иные лица: АО Профессиональная Коллекторская Организация "Центр Долгового Управления" (подробнее) ООО ПКО "Айди Коллект" (подробнее) Отдел учета и хранения документов Управления ЗАГС Кировской области (подробнее) СРМОО "Ассоциация антикризисных управляющих" (подробнее) УМВД России по Кировской области (подробнее) Управление Росреестра по Кировской области (подробнее) УФНС России по Кировской области (подробнее) УФССП России по Кировской области (подробнее) Судьи дела: Сазанова А.А. (судья) (подробнее) Последние документы по делу: Резолютивная часть решения от 29 октября 2025 г. по делу № А28-7752/2025 Решение от 17 ноября 2025 г. по делу № А28-7752/2025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