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006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ответчика, общество с ограниченной ответственностью «Биосервис» (ОГРН &lt;***&gt;, ИНН &lt;***&gt;), в течение трёх месяцев с момента вступления решения суда по настоящему делу в законную силу за счёт собственных средств привести в надлежащее состояние подоконную часть фасада в нежилом помещении № 006 с кадастровым номером 49:09:030122:319, расположенном в многоквартирном жилом доме № 22/2 по пр. Ленина в г. Магадане, путём демонтажа рамной конструкции с остеклением размером 360 см х 85 см и последующего восстановления данной части фасада материалами по усмотрению ответчика, но в соответствии с общим обликом всего фасада здания. Исполнительный лист выдать после вступления решения в законную силу по ходатайству истца.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ответчика, общества с ограниченной ответственностью «Биосервис» (ОГРН &lt;***&gt;, ИНН &lt;***&gt;), в доход федерального бюджета сумму государственной пошлины в размере 50 000 рублей 00 копеек, о чём выдать исполнительный лист налоговому органу после вступления решения в законную силу.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может быть обжаловано в месячный срок со дня его принятия в Шестой арбитражный апелляционный суд через Арбитражный суд Магаданской области.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может быть обжаловано в Арбитражный суд Дальневосточного округа через Арбитражный суд Магаданской области при условии, что оно было предметом рассмотрения Шестого арбитражного апелляционного суда или суд апелляционной инстанции отказал в восстановлении пропущенного срока подачи апелляционной жалобы. Судья А.М. Марчевская Суд: АС Магаданской области (подробнее) Истцы: Управление административно-технического контроля мэрии г.Магадана (подробнее) Ответчики: ООО "Биосервис" (подробнее) Судьи дела: Марчевская А.М. (судья) (подробнее) Последние документы по делу: Решение от 17 ноября 2025 г. по делу № А37-4059/2024 Резолютивная часть решения от 26 октября 2025 г. по делу № А37-4059/2024 Показать все документы по этому делу Судебная практика по: Капитальный ремонт Судебная практика по применению норм ст. 166, 167, 168, 169 ЖК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