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Как установлено вступившим в законную силу решением суда ответчик получил от истца 03 августа 2023 года вместе с претензией и счетом на оплату акт о приемке выполненных работ № 8 от 20 октября 2021 года и справку о стоимости выполненных работ № 8 от 20 октября 2021 года по договору подряда № 16-12-19/1 /12 от 16 декабря 2019 года на сумму 2 894 404,27 рубля. В соответствии с пунктом 8.3 договора заказчик в течение 10 (Десяти) рабочих дней, т.е. до 17 августа 2023 г., должен был подписать акты либо направить подрядчику письменный мотивированный отказ от приемки работ. Письменный мотивированный отказ от приемки работ от заказчика не поступил. Следовательно, указанные акт и справка считаются подписанными сторонами, а выполненные работы - принятыми заказчиком. В соответствии с п. 2.3 договора ответчик должен был оплатить истцу выполненные и принятые работы в течение 15 (пятнадцати) рабочих дней с даты подписания сторонами акта о приемке выполненных работ, на основании оригинала счета на оплату, выставленного подрядчиком, в размере, указанном в справке о стоимости выполненных работ за соответствующий отчетный период, т.е. до 07 сентября 2023 г. Ответчик оплатил сумму задолженности в размере 2 894 404,27 рубля только 20 сентября 2024 года, что подтверждается платежным поручением № 4026 от 20 сентября 2024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установлено вступившим в законную силу решением суда ответчик получил от истца 08 сентября 2023 года вместе с претензией и счетом на оплату акт о приемке выполненных работ № 6 от 20 апреля 2021 года и справку о стоимости выполненных работ № 6 от 20 апреля 2021 года по договору подряда № 20-12-19/1/13 от 20 декабря 2019 года по договору подряда № 20-12-19/1/13 от 20 декабря 2019 года на сумму 1 951 719,65 рублей. В соответствии с пунктом 8.3 договора заказчик в течение 10 (Десяти) рабочих дней, т.е. до 22 сентября 2023 г., должен был подписать акты либо направить подрядчику письменный мотивированный отказ от приемки работ. Письменный мотивированный отказ от приемки работ от заказчика не поступил. Следовательно, указанные акт и справка считаются подписанными сторонами, а выполненные работы - принятыми заказчиком. В соответствии с п. 2.3 договора заказчик должен был оплатить подрядчику выполненные и принятые работы в течение 15 (пятнадцати) рабочих дней с даты подписания сторонами акта о приемке выполненных работ, на основании оригинала счета на оплату, выставленного подрядчиком, в размере, указанном в справке о стоимости выполненных работ за соответствующий отчетный период, т.е. до 13 октября 2023 г. Ответчик оплатил сумму задолженности в размере 1 951 719,65 рублей только 20 сентября 2024 года, что подтверждается платежным поручением № 4026 от 20 сентября 2024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установлено вступившим в законную силу решением суда заказчик получил от подрядчика 08 сентября 2023 года вместе с претензией и счетом на оплату акт о приемке выполненных работ № 7 от 20 мая 2021 года и справку о стоимости выполненных работ № 7 от 20 мая 2021 года договору подряда № 20-12-19/1/13 от 20 декабря 2019 года по договору подряда № 20-12-19/1/13 от 20 декабря 2019 года на сумму 4 491 105,05 рублей. В соответствии с пунктом 8.3 договора Заказчик в течение 10 (Десяти) рабочих дней, т.е. до 22 сентября 2023 г., должен был подписать акты либо направить подрядчику письменный мотивированный отказ от приемки работ. Письменный мотивированный отказ от приемки работ от заказчика не поступил. Следовательно, указанные акт и справка считаются подписанными сторонами, а выполненные работы - принятыми Заказчиком. В соответствии с п. 2.3 договора заказчик должен был оплатить подрядчику выполненные и принятые работы в течение 15 (пятнадцати) рабочих дней с даты подписания сторонами акта о приемке выполненных работ, на основании оригинала счета на оплату, выставленного подрядчиком, в размере, указанном в справке о стоимости выполненных работ за соответствующий отчетный период, т.е. до 13 октября 2023 г. ООО «Вертикаль Строй» оплатило сумму задолженности в размере 1 953 775,56 рублей только 20 сентября 2024 года, что подтверждается платежным поручением № 4026 от 20 сентября 2024 года. Оставшуюся сумму задолженности ООО «Вертикаль Строй» в размере 2 537 329,49 рублей оплатило только 28 октября 2024 года, что подтверждается инкассовым поручением № 1 и инкассовым поручение № 2. В соответствии со ст. 307 ГК РФ в силу обязательства одно лицо (должник) обязано совершить в пользу другого лица (кредитора) определенные действия, как-то: передать имущество, выполнить работу, уплатить деньги, а кредитор имеет право требовать от должника исполнения его обязанности. В соответствии со ст.ст. 309 , 310 ГК РФ обязательства должны исполняться надлежащим образом в соответствии с условиями обязательства и требованиями закона и односторонний отказ от их исполнения не допускается за исключением случаев, предусмотренных законом. В соответствии со статьей 330 ГК РФ ,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Пунктами 10.8 договоров установлено, что в случае нарушения заказчиком сроков оплаты выполненных и принятых заказчиком работ, подрядчик вправе потребовать от заказчика уплатить неустойку в виде пени в размере 0,01% от суммы просроченного платежа за каждый календарный день просрочки. Согласно расчету истца, проверенному судом и не оспоренному ответчиком, сумма неустойки за просрочку оплаты выполненных работ по договорам составила 339 040 руб. 50 коп. Довод ответчика о пропуске истцом срока исковой давности судом отклоняется ввиду следующего. В отзыве на иск ответчик ссылается на положения, отраженные в п. 26 Постановления Пленума Верховного Суда РФ от 29.09.2015 г. № 43 «О некоторых вопросах, связанных с применением норм Гражданского кодекса Российской Федерации об исковой давности» и указывает, что срок исковой давности по требованию о взыскании неустойки истёк 13.07.2024 г. Вместе с тем, согласно п. 25 этого же Постановления Пленума срок исковой давности по требованию о взыскании неустойки (статья 330 ГК РФ ) или процентов, подлежащих уплате по правилам статьи 395 ГК РФ , исчисляется отдельно по каждому просроченному платежу, определяемому применительно к каждому дню просрочки. Доводы отзыва ответчика признаны судом необоснованными и не состоятельными и отклонены ввиду противоречия фактическим обстоятельствам дела, представленным в дело доказательствам. Истец заявил о взыскании расходов на оплату услуг представителя в размере 30 000 руб. В подтверждение заявления истцом представлены договор оказания юридических услуг № Ю-10/07/23 от 10.07.2023 г. и чек по операции от 30.06.2025 г. Согласно статье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В соответствии со статьей 106 Кодекса к судебным издержкам, связанным с рассмотрением дела в арбитражном суде, относятся денежные суммы, подлежащие выплате экспертам,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и другие расходы, понесенные лицами, участвующими в деле, в связи с рассмотрением дела в арбитражном суде. В силу части 1 статьи 110 Кодекса судебные расходы, понесенные лицами, участвующими в деле, в пользу которых принят судебный акт, взыскиваются арбитражным судом со стороны. В части 2 приведенной нормы предусмотрено, что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В соответствии с п. 3 Информационного письма № 121 от 05.12.2007 г. Президиума Высшего Арбитражного Суда РФ лицо, требующее возмещения расходов на оплату услуг представителя, доказывает их размер и факт выплаты, другая сторона вправе доказывать их чрезмерность. Согласно ч. 1 ст.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Частью 2 статьи 110 АПК РФ , устанавливающей правило возмещения судебных расходов в разумных пределах, предусмотрено право суда на уменьшение подлежащих взысканию расходов на оплату услуг представителя. Из смысла ч. 3 ст. 111 АПК РФ следует, что лицо, участвующее в деле, на которое возложено возмещение судебных расходов, не лишено возможности представлять доказательства их чрезмерности, с учетом которых арбитражный суд также вправе уменьшить размер возмещения. Таким образом, право суда признать расходы на оплату услуг представителя чрезмерными в силу конкретных обстоятельств дела не зависит от заявления и представления другой стороной возражений и доказательств чрезмерности взыскиваемых с нее расходов.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требований ст. 17 (ч. 3) Конституции РФ. На основании изложенного, учитывая характер и объем проведенной в рамках оказания юридической помощи работы, нахождение дела в производстве суда незначительный период времени, требования разумности и справедливости, суд считает возможным уменьшить размер подлежащих взысканию судебных расходов до 15 000 руб. Кроме того, суд относит на ответчика почтовые расходы истца в размере 1 126 руб. 91 коп., поскольку они обоснованы и подтверждены документально. В соответствии со статьями 102 и 110 АПК РФ госпошлина по иску относится на ответчика. С учетом изложенного, на основании ст.ст. 195 , 196 , 200 , 307 , 309 , 310 , 330 ГК РФ , руководствуясь ст.ст. 102 , 110 , 167 - 171 , 176 , 180 , 181 , 226 - 229 АПК РФ , суд Р Е Ш И Л: Взыскать с ОБЩЕСТВА С ОГРАНИЧЕННОЙ ОТВЕТСТВЕННОСТЬЮ "ВЕРТИКАЛЬ СТРОЙ" в пользу Индивидуального предпринимателя ФИО1 неустойку в размере 339 040 (Триста тридцать девять тысяч сорок) руб. 50 коп., почтовые расходы в размере 1 126 (Одна тысяча сто двадцать шесть) руб. 91 коп., а также расходы по оплате государственной пошлины в размере 21 952 (Двадцать одна тысяча девятьсот пятьдесят два) руб. и расходы по оплате услуг представителя в размере 15 000 (Пятнадцать тысяч) руб. В остальной части иска отказать. Решение подлежит немедленному исполнению. Решение может быть обжаловано в Девятый арбитражный апелляционный суд в срок, не превышающий пятнадцати дней со дня его принятия, а в случае составления мотивированного решения арбитражного суда - со дня принятия решения в полном объеме. По заявлению лица, участвующего в деле, по делу, рассматриваемому в порядке упрощенного производства, арбитражный суд составляет мотивированное решение. Заявление о составлении мотивированного решения арбитражного суда может быть подано в течение пяти дней со дня размещения решения, принятого в порядке упрощенного производства, на официальном сайте арбитражного суда в информационно-телекоммуникационной сети «Интернет». Судья Пронин А.П. Суд: АС города Москвы (подробнее) Ответчики: ООО "Вертикаль Строй" (подробнее) Судьи дела: Пронин А.П.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