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Взыскать с общества с ограниченной ответственностью "Либер" (390023, &lt;...&gt;, ОГРН &lt;***&gt;, ИНН &lt;***&gt;) в пользу общества с ограниченной ответственностью "Р-Энергия" (390000, &lt;...&gt;, ОГРН &lt;***&gt;, ИНН &lt;***&gt;) задолженность в сумме 58621 руб. 72 коп., судебные расходы по оплате госпошлины в сумме 10000 руб. Решение может быть обжаловано в месячный срок со дня его принятия в Двадцатый арбитражный апелляционный суд через Арбитражный суд Рязанской области. На решение, вступившее в законную силу, через Арбитражный суд Рязанской области может быть подана кассационная жалоба в случаях, порядке и сроки, установленные Арбитражным процессуальным кодексом Российской Федерации. Судья А.С. Котова Суд: АС Рязанской области (подробнее) Истцы: ООО "Р-ЭНЕРГИЯ" (подробнее) Ответчики: ООО "Либер" (подробнее) Судьи дела: Котова А.С.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