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Симферополь</w:t>
      </w:r>
    </w:p>
    <w:p>
      <w:pPr>
        <w:spacing w:after="200"/>
        <w:jc w:val="center"/>
      </w:pPr>
      <w:r>
        <w:rPr>
          <w:rFonts w:ascii="Times New Roman" w:hAnsi="Times New Roman" w:eastAsia="Times New Roman" w:cs="Times New Roman"/>
          <w:b w:val="0"/>
          <w:i w:val="0"/>
          <w:sz w:val="22"/>
        </w:rPr>
        <w:t>19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Исковое заявление Автономной некоммерческой организации «Фонд защиты вкладчиков» удовлетворить в полном объеме.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акционерного общества Коммерческий банк «Приватбанк» (Идентификационный код юридического лица – 14360570; ул. Грушевского, д.1 Д, &lt;...&gt;) в пользу Автономной некоммерческой организации «Фонд защиты вкладчиков» (ул. Набережная имени 60-летия СССР, д. 69А г. Симферополь, &lt;...&gt;, ОГРН &lt;***&gt;, ИНН &lt;***&gt;, дата регистрации – 07.04.2014) денежные средства в 57063,58 руб.</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акционерного общества Коммерческий банк «Приватбанк» (Идентификационный код юридического лица – 14360570; ул. Грушевского, д.1 Д, &lt;...&gt;) в доход федерального бюджета государственную пошлину в размере 8000 руб. Решение подлежит немедленному исполнению и вступает в законную силу по истечении пятнадцати дней со дня его принятия, если не подана апелляционная жалоба, а в случае подачи апелляционной жалобы, если решение арбитражного суда первой инстанции не отменено или не изменено, со дня принятия постановления арбитражным судом апелляционной инстанции.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(ул. Суворова, д. 21, &lt;...&gt;) в срок, не превышающий пятнадцати дней со дня его принятия, а в случае составления мотивированного решения арбитражного суда - со дня принятия решения в полном объеме. Это решение,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принятое по данному делу, могут быть обжалованы в Арбитражный суд Центрального округа (ул. Кирова, д. 4, &lt;...&gt;) только по основаниям, предусмотренным частью 4 статьи 288 Арбитражного процессуального кодекса Российской Федерации. По заявлению лица, участвующего в деле, может быть составлено мотивированное решение. Заявление о составлении мотивированного решения может быть подано в течение пяти дней со дня размещения данной резолютивной части на официальном сайте арбитражного суда в сети «Интернет». Мотивированное решение арбитражного суда изготавливается в течение пяти дней поступления от лица, участвующего в деле, соответствующего заявления. В случае составления мотивированного решения арбитражного суда такое решение вступает в законную силу по истечении срока, установленного для подачи апелляционной жалобы. Судья И.Н. Ковлакова Суд: АС Республики Крым (подробнее) Истцы: АНО "ФЗВ" (подробнее) Ответчики: АО КОММЕРЧЕСКИЙ БАНК "ПРИВАТБАНК" (подробнее) Судьи дела: Ковлакова И.Н.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