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 удовлетворить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Государственного ощадного банка Украины акционерного общества «Ощадбанк» (ул. Госпитальная, д. 12 Г, &lt;...&gt;; ЕГРПОУ: 00032129) в пользу Автономной некоммерческой организации «Фонд защиты вкладчиков» (ОГРН: &lt;***&gt;, ИНН: &lt;***&gt;) денежные средства в сумме 370 069,51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Государственного ощадного банка Украины акционерного общества «Ощадбанк» в доход федерального бюджета 23 503 руб. государственной пошлины. Решение подлежит немедленному исполнению и может быть обжаловано в Двадцать первый арбитражный апелляционный суд в срок, не превышающий пятнадцати дней со дня его принятия. Судья Н.Н. Ильичев Суд: АС Республики Крым (подробнее) Истцы: АНО "ФЗВ" (подробнее) Ответчики: АО ГОСУДАРСТВЕННЫЙ ОЩАДНЫЙ БАНК УКРАИНЫ "ГОСУДАРСТВЕННЫЙ ОЩАДНЫЙ БАНК УКРАИНЫ" (подробнее) Судьи дела: Ильичев Н.Н.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