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ФИО1 (ДД.ММ.ГГГГ года рождения, место рождения: г.Заводоуковск, Тюменская обл., ИНН &lt;***&gt; СНИЛС &lt;***&gt; зарегистрирован по адресу: Тюменская обл., Заводоуковск, ул.Заводская, д.9А кв.44) несостоятельной (банкротом). Ввести в отношении ФИО1 процедуру реализации имущества гражданина сроком на шесть месяцев (до 28.04.2026). Утвердить финансовым управляющим имуществом должника - ФИО2 (член ассоциации "Дальневосточная межрегиональная саморегулируемая организация профессиональных арбитражных управляющих", адрес для направления корреспонденции арбитражному управляющему: 630133, &lt;...&gt;, ИНН &lt;***&gt;, регистрационный номер в сводном реестре арбитражных управляющих: 21306), наделив ее полномочиями и возложив обязанности, предусмотренные пунктами 7, 8 статьи 213.9 Закон о банкротстве. Финансовому управляющему утвердить единовременное вознаграждение в размере 25 000 руб.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п. 1 ст. 213.24, п. 1 ст. 213.28 Федерального закона от 26.10.2002 N 127-ФЗ "О несостоятельности (банкротстве)" (в ред. ФЗ N 107-ФЗ от 29.05.2024) реализация имущества гражданина вводится на срок не более чем шесть месяцев.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месяцев. Полномочия финансового управляющего считаются продленными на указанный срок. После завершения расчетов с кредиторами финансовый управляющий обязан представить в арбитражный суд отчет о результатах реализации имущества гражданина с приложением копий документов, подтверждающих продажу имущества гражданина и погашение требований кредиторов, а также реестр требований кредиторов с указанием размера погашенных требований кредиторов. Дата судебного заседания по рассмотрению вопроса о завершении реализации имущества гражданина будет определена при поступлении в суд ходатайства финансового управляющего о завершении реализации имущества гражданина. Арбитражный суд вправе по своей инициативе назначить судебное заседание по рассмотрению вопроса о завершении реализации имущества гражданина.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должника: - не позднее одного рабочего дня, следующего за днем принятия настоящего решения, передать по акту приема-передачи финансовому управляющему все имеющиеся у должника банковские карты; - в течение трех дней с даты вынесения настоящего решения обеспечить передачу материальных и иных ценностей финансовому управляющему. Акт приема-передачи представить в арбитражный суд в течение пяти дней с даты подписания акта.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управляющего: - не позднее одного рабочего дня, следующего за днем получения банковских карт должника, принять меры по блокированию операций с полученными банковскими картами должника и по перечислению денежных средств с использованием банковских карт на основной счет должника. Акт приема-передачи представить в арбитражный суд в течение пяти дней с даты его подписания; - незамедлительно направить сведения о признании должника банкротом и введении процедуры реализации имущества гражданина оператору Единого федерального реестра сведений о банкротстве для включения их в указанный реестр, а также направить указанные сведения для опубликования в газете "КоммерсантЪ". Доказательства опубликования и включения сведений в ЕФРСБ в течение пяти дней представить в арбитражный суд; - не позднее десяти рабочих дней с даты вынесения настоящего решения представить в Арбитражный суд Тюменской области сведения об уведомлении кредиторов о введении процедуры в отношении должника; - не позднее трех месяцев с даты вынесения настоящего решения представить в суд промежуточный отчет с доказательством направления его кредиторам и уполномоченному органу, с указанием сведений и приложением документов в соответствии с требованиями закона, включая ответы на запросы из регистрирующих органов в отношении должника, супруга (бывшего супруга), иные предусмотренные законом и следующие из целей и задач процедуры сведения и документы; - не позднее чем через пять дней после завершения расчетов с кредиторами, представить в арбитражный суд: а) отчет о своей деятельности, о результатах проведения процедуры реализации имущества гражданина с приложением документов, предусмотренных статьей 213.28 Федерального закона от 26.10.2002 N 127-ФЗ "О несостоятельности (банкротстве)", а также документов, подтверждающих иные указанные в отчете сведения, доказательства реализации имущества гражданина, доказательства распределения конкурсной массы; актуальные реквизиты для перечисления суммы вознаграждения по итогам процедуры. В части отчета о деятельности финансового управляющего суд обращает внимание на то, что в пояснительной записке к данному документу должны быть подробно изложены все мероприятия, осуществленные финансовым управляющим в ходе процедуры реализации со ссылками на конкретные первичные доказательства. б) сведения о финансовом состоянии гражданина, развернутый письменный анализ наличия признаков фиктивного и (или) преднамеренного банкротства (статьи 196 , 197 Уголовного кодекса Российской Федерации); анализ кредитных досье должника на предмет предоставления должником достоверных сведений при получении кредитов (займов); анализ наличия (отсутствия) оснований для оспаривания сделок должника с документальным обоснованием; анализ оснований для включения в конкурсную массу жилого (жилых) помещений должника; непрерывную выписку по счету должника за весь период процедуры реализации имущества; развернутые письменные сведения о внеочередных (текущих) обязательствах должника с приложением подтверждающих первичных документов; при наличии супруга (супруги) либо расторжении брака в пределах трех лет до возбуждения дела о несостоятельности (банкротстве) должника - сведения о доходах, имуществе супруга (является ли данное имущество совместно нажитым); в) мотивированное ходатайство по итогам проведения процедуры реализации имущества гражданина и завершения расчетов с кредиторами с указанием сведений о наличии/отсутствии обстоятельств, применения/не применения к должнику правил об освобождении от обязательств либо мотивированное ходатайство о продлении срока реализации имущества гражданина с указанием перечня необходимых мероприятий и планируемого срока их завершения (при необходимости); г) актуальные платежные реквизиты для перечисления суммы вознаграждения по итогам процедуры.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Конкурсным кредиторам: - при наличии возражений по полноте и своевременности мероприятий процедуры представлять их в суд и направлять финансовому управляющему не позднее пяти рабочих дней со дня получения отчета, а также письменное мотивированное мнение о наличии (отсутствии) оснований для освобождения гражданина от исполнения обязательств. Территориальным органам записи актов гражданского состояния при предъявлении финансовым управляющим копии настоящего судебного акта предоставить финансовому управляющему сведения о государственной регистрации актов гражданского состояния в отношении должника и его близких родственников, в том числе копии акта (актов) о заключении (расторжении) брака, копии акта (актов) о рождении детей, смены фамилии, имени, отчества, путем направления почтовой связью, выдачи на руки, вручения иным способом (по согласованию с управляющим). Регистрирующим органам (включая органы ГИБДД, Роскадастра, Росгвардии), налоговым органам при предъявлении финансовым управляющим копии настоящего судебного акта предоставить финансовому управляющему сведения о регистрации прав на имущество, сведения об имущественных правах и доходах в отношении супруги (супруга) должника. Решение подлежит немедленному исполнению и может быть обжаловано в месячный срок со дня его принятия в Восьмой арбитражный апелляционный суд путем подачи апелляционной жалобы через Арбитражный суд Тюменской области. Судья Сажина А.В. Суд: АС Тюменской области (подробнее) Иные лица: АО "Банк Русский Стандарт" (подробнее) Межрайонная инспекция Федеральной налоговой службы №14 по Тюменской области (подробнее) ООО ПКО "Займ Экспресс" (подробнее) Судьи дела: Сажина А.В.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