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ПАО «КБ «Финансовая инициатива» (адрес: 003150, Украина, г. Киев, ул. Щорса, д. 7/9, ЕГРПОУ: 33299878) в пользу Автономной некоммерческой организации «Фонд защиты вкладчиков» (ОГРН: 1147799005420, ИНН: 7705522231) денежные средства в сумме 13 462,73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ПАО «КБ «Финансовая инициатива» в доход федерального бюджета 10 000 руб. государственной пошлины. Решение подлежит немедленному исполнению и может быть обжаловано в Двадцать первый арбитражный апелляционный суд в срок, не превышающий пятнадцати дней со дня его принятия. СудьяН.Н. Ильичев Суд: АС Республики Крым (подробнее) Истцы: АНО "ФЗВ" (подробнее) Ответчики: ПАО "Коммерческий банк "Финансовая инициатива"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