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ФИО1 (ДД.ММ.ГГГГ года рождения, место рождения - гор. Аркалык, Тургайской обл., респ. Казахстан, место регистрации - &lt;...&gt;, СНИЛС &lt;***&gt;, ИНН &lt;***&gt;) и ввести процедуру реализации имущества должника сроком до 25 мая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(ДД.ММ.ГГГГ года рождения, место рождения - гор. Аркалык, Тургайской обл., респ. Казахстан, место регистрации - &lt;...&gt;, СНИЛС &lt;***&gt;, ИНН &lt;***&gt;) утвердить ФИО2 (ИНН &lt;***&gt;, номер в сводном государственном реестре арбитражных управляющих - 20106), являющегося членом Союза "Саморегулируемая организация "Гильдия арбитражных управляющих"; адрес для корреспонденции: 430011, Республика Мордовия, г. Саранск, а/я 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установленному сроку представать в арбитражный суд: финансовому управляющему: -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- реестр требований кредиторов с указанием размера погашенных требований кредиторов; - доказательства направления кредиторам отчета о деятельности и копии ходатайства о завершении процедуры реализации имущества гражданина; - сведения из регистрирующих органов о наличии (отсутствии) зарегистрированного имущества у должника, полученные перед обращением в суд с ходатайством о завершении процедуры реализации имущества должника; - доказательства по размеру полученного должником в процедуре банкротства дохода, пояснения о порядке формирования конкурсной массы и ее распределении; - кредиторам, иным лицам, участвующим в деле о банкротстве - при наличии - замечания по отчету финансового управляющего, возражения по вопросу завершения процедуры банкротства. 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Н.В. Шаронина Суд: АС Рязанской области (подробнее) Судьи дела: Шаронина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