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"Гермес Регион" (г. Москва, ОГРН &lt;***&gt;) в пользу общества с ограниченной ответственностью "Русметгрупп" (г. Екатеринбург, ОГРН &lt;***&gt;) задолженность по договорам-заявкам на оказание транспортных услуг № ГР25-038267 от 02.06.2025, № ГР25-039213 от 05.06.2025, № ГР25-039997 от 09.06.2025, № ГР25-041937 от 17.06.2025, № ГР25-042668 от 20.06.2025 в общей сумме 171000 руб., неустойку по договорам-заявкам на оказание транспортных услуг № ГР25-039213 от 05.06.2025 и № ГР25-039997 от 09.06.2025 за период с 02.07.2025 по 03.09.2025 в сумме 3650 руб., проценты за пользование чужими денежными средствами по договорам-заявкам на оказание транспортных услуг № ГР25-038267 от 02.06.2025, № ГР25-041937 от 17.06.2025, № ГР25-042668 от 20.06.2025 за период с 02.07.2025 по 03.09.2025 в сумме 2325,34 руб., судебные расходы на оплату услуг представителя в сумме 19746 руб., судебные расходы по оплате государственной пошлины в сумме 13785 руб. Дальнейшее начисление процентов за пользование чужими денежными средствами производить с 04.09.2025 на фактическую сумму задолженности по договорам-заявкам на оказание транспортных услуг № ГР25-038267 от 02.06.2025, № ГР25-041937 от 17.06.2025, № ГР25-042668 от 20.06.2025 (на дату рассмотрения дела по существу сумма задолженности по указанным договорам составляет 98000 руб.), исходя из ключевой ставки Центрального Банка Российской Федерации по день фактического исполнения обязательства. В удовлетворении остальной части исковых требований отказать. Решение подлежит немедленному исполнению. Решение может быть обжаловано в арбитражный суд апелляционной инстанции в срок, не превышающий пятнадцати дней со дня его принятия, через Арбитражный суд Рязанской области. Кассационная жалоба на решение может быть подана в порядке и сроки, предусмотренные Арбитражным процессуальным кодексом Российской Федерации, через Арбитражный суд Рязанской области.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О.В. Соломатина Суд: АС Рязанской области (подробнее) Истцы: ООО "РУСМЕТГРУПП" (подробнее) Ответчики: ОГРАНИЧЕННОЙ ОТВЕТСТВЕННОСТЬЮ "ГЕРМЕС РЕГИОН" (подробнее) Судьи дела: Соломатина О.В.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