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Министерства имущественных и земельных отношений Республики Крым – удовлетворить частично.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Общества с ограниченной ответственностью «Портланд» (ОГРН &lt;***&gt;) в пользу Министерства имущественных и земельных отношений Республики Крым (ОГРН &lt;***&gt;) неосновательного обогащения за период с 11.03.2020 по 30.11.2022 в размере 2 553 476,48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удовлетворении иска в остальной части – отказать.</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Общества с ограниченной ответственностью «Портланд» (ОГРН &lt;***&gt;) в доход федерального бюджета государственную пошлину в размере 32 057,24 рублей. Решение вступает в законную силу по истечении месяца со дня его принятия, если не подана апелляционная жалоба, а в случае подачи апелляционной жалобы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(299011, &lt;...&gt;) в течение месяца со дня принятия решения. Информация о движении настоящего дела и о принятых судебных актах может быть получена путем использования сервиса «Картотека арбитражных дел» http://kad.arbitr.ru в информационно-телекоммуникационной сети «Интернет». Судья А.Г. Колосова Суд: АС Республики Крым (подробнее) Истцы: Министерство имущественных и земельных отношений Республики Крым (подробнее) Ответчики: ООО "Портланд" (подробнее) Судьи дела: Колосова А.Г.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