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несостоятельным (банкротом) ФИО1 (ДД.ММ.ГГГГ года рождения, место рождения р.пос. Сапожок, Сапожковский район, Рязанская область, место регистрации - Рязанская область, сл.Фабричная, мкр.Малинники, д.31, СНИЛС &lt;***&gt;, ИНН &lt;***&gt;) и ввести процедуру реализации имущества должника сроком до 14 мая 2026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Финансовым управляющим ФИО1 утвердить ФИО3 (ИНН &lt;***&gt;, рег. номер ФРС 20229, адрес для направления корреспонденции: 603000, Нижегородская область, г. Нижний Новгород, а/я 208), являющегося членом Саморегулируемой организации арбитражных управляющих Союз "саморегулируемая организация "Гильдия арбитражных управляющих".</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 даты признания гражданина банкротом наступают последствия, предусмотренные статьей 213.25 Федерального закона от 26.10.2002 № 127-ФЗ "О несостоятельности (банкротстве)".</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Не позднее, чем за пять дней до окончания установленного судом срока реализации имущества гражданина представить: финансовому управляющему: - отчет о результатах реализации имущества гражданина с приложением копий документов, подтверждающих продажу имущества гражданина и погашение требований кредиторов, - реестр требований кредиторов с указанием размера погашенных требований кредиторов; - доказательства направления кредиторам отчета о деятельности и копии ходатайства о завершении процедуры реализации имущества гражданина; - сведения регистрирующих органов о наличии (отсутствии) зарегистрированного имущества у должника, полученные перед обращением в суд с ходатайством о завершении процедуры реализации имущества должника; - доказательства по размеру полученного должником в процедуре банкротства дохода, пояснения о порядке формирования конкурсной массы и ее распределении; кредиторам, иным лицам, участвующим в деле о банкротстве - при наличии - замечания по отчету финансового управляющего, возражения по вопросу завершения процедуры банкротства. Решение может быть обжаловано в месячный срок со дня его принятия в Двадцатый арбитражный апелляционный суд через Арбитражный суд Рязанской области. На решение, вступившее в законную силу, через Арбитражный суд Рязанской области может быть подана кассационная жалоба в случаях, порядке и сроки, установленные Арбитражным процессуальным кодексом Российской Федерации. По запросу финансового управляющего (с правом получения на руки и почтой) в соответствии с частью 5 статьи 3 , частью 7 статьи 66 АПК РФ территориальному органу записи актов гражданского состояния, филиалу публично-правовой компании "Роскадастр", Государственной инспекции безопасности дорожного движения, Государственной инспекции по маломерным судам, Государственной инспекции по надзору за техническим состоянием самоходных машин и других видов техники, Управлению по вопросам миграции Министерства внутренних дел России, Федеральной службе войск национальной гвардии Российской Федерации, Российскому Союзу Автостраховщиков, Федеральной службе судебных приставов, Федеральной налоговой службе при предъявлении финансовым управляющим копии настоящего решения предоставить финансовому управляющему сведения в отношении должника и супруга (супруги), бывшего супруга (супруги) должника о государственной регистрации актов гражданского состояния, в том числе копии акта (актов) о заключении (расторжении) брака, копии акта (актов) о рождении, усыновлении (удочерении) детей, сведения о паспортных данных и адресах регистрации по месту жительства (пребывания), сведения о зарегистрированных правах на движимое/недвижимое имущество, в том числе документов послуживших основанием для регистрации указанного имущества, сведения о заключенных договорах, включая договоры страхования, копии исполнительных документов и материалов исполнительных производств, возбужденных в отношении должника или в пользу должника, сведения о доходе, о юридических лицах, где является учредителем и/или руководителем, сведения об открытых/закрытых счетах. Судья И.В. Никитина Суд: АС Рязанской области (подробнее) Иные лица: ПАО "МТС-Банк" (подробнее) ПАО "Сбербанк России" (подробнее) Судьи дела: Никитина И.В.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