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работает ближний и дальний свет, при включении органов управления лампы не горят. Визуально установлено наличие ламп освещения в правой и левой блок-фаре, признаков разрушения не установлено. В соответствии с Перечнем неисправностей и условий, при которых запрещается эксплуатация транспортных средств (Приложение к ПДД) и требованиям Технического регламента Таможенного союза «О безопасности колесных транспортных средств» ТР ТС 018/2011, ГОСТ 33997-2016 «Колесные транспортные средства. Требования к безопасности в эксплуатации и методы проверки» эксплуатация транспортного средства запрещена (п. 4.3.5);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стеклоочистители лобового стекла не работают. При включении органов управления, отсутствуют характерные звуки электродвигателя привода. Визуально механических или иных повреждений не установлено. Также установлено отсутствие подачи жидкости на лобовое стекло. В соответствии с Перечнем неисправностей и условий, при которых запрещается эксплуатация транспортных средств (Приложение к ПДД) и требованиям Технического регламента Таможенного союза «О безопасности колесных транспортных средств» ТР ТС 018/2011, ГОСТ 33997-2016 «Колесные транспортные средства. Требования к безопасности в эксплуатации и методы проверки» эксплуатация транспортного средства запрещена (п. 4.4.8);</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система отопления салона не работает, при включении органов управления отопителя на экране появляются обозначения, что система функционирует, но сама система циркуляции воздуха не запускается. Характерные звуки работы электродвигателя и вентилятора отсутствуют. В пункте 2.3.1 ПДД указано, что «при возникновении в пути прочих неисправностей, с которыми приложением к Основным положениям запрещена эксплуатация транспортных средств, водитель должен устранить их, а если это невозможно, то он может следовать к месту стоянки или ремонта с соблюдением необходимых мер предосторожности», данная неисправность нарушает обзорность в процессе эксплуатации КТС. Специалист указал, что согласно Перечню неисправностей и условий, при которых запрещается эксплуатация ТС (Приложение к ПДД), выявленные недостатки КТС запрещают эксплуатацию ТС. Таким образом, специалист пришел к выводу о том, что техническое состояние объекта экспертизы JAC, государственный регистрационный знак &lt;***&gt;, идентификационный номер (VIN) &lt;***&gt;, на основании некоторых выявленных дефектов, подробно описанных в исследовательской части, не соответствует ПДД. Дальнейшая эксплуатация транспортного средства с выявленными дефектами запрещена. Общество указало, что использовать указанное транспортное средство в целях, для которых товар такого рода обычно используется (передвижение по дорогам общего пользования), не представляется возможным, из чего, в свою очередь, следует вывод о существенном характере выявленных специалистом дефектов. Таким образом, транспортное средство марки JAC T8 PRO, VIN: &lt;***&gt;, является товаром ненадлежащего качества, не пригодным для использования его в соответствии с целями, для которых данное транспортное средство приобреталось. Приведенные выше обстоятельства, по мнению истца, являются основанием для расторжения Договора поставки, заключенного между Компанией и Организацией, и взыскания с поставщика уплаченной за товар денежной суммы. Общество, будучи лизингополучателем по Договору лизинга, вправе предъявлять непосредственно Организации как поставщику имущества, являющегося предметом лизинга, требования, вытекающие из Договора поставки, в частности в отношении качества спорного транспортного средства. В то же время Общество не могло расторгнуть Договор поставки с Организацией самостоятельно, без согласия лизингодателя (Компании). В связи с указанными выше обстоятельствами 29.11.2024 Общество посредством сервиса электронных заказных писем, а также с помощью электронной почты направило в адрес Компании запрос о предоставлении согласия на расторжение Договора поставки. Компания в ответ на запрос Общества направила письмо «О качестве предмета лизинга и расторжении договоров лизинга и поставки», указав на отсутствие оснований для расторжения указанных договоров, а также сослалось на необходимость решения вопросов по качеству предмета лизинга в соответствии с пунктом 1.2.3 Общих условий непосредственно с поставщиком. Тем не менее, 23.01.2025 Общество направило в адрес Организации досудебную претензию, содержавшую в себе требование осуществить возврат уплаченной Компанией по Договору поставки за транспортное средство денежной суммы в размере 3 199 999 руб. Требования, содержавшиеся в досудебной претензии от 23.01.2025, Организацией в установленный срок в добровольном порядке не исполнены. По мнению истца, транспортное средство, являющееся Предметом лизинга, является товаром ненадлежащего качества, а непредоставление лизингополучателю в установленный срок названного ранее согласия, по своей сути, является уклонением лизингодателя от содействия лизингополучателю в предъявлении требований к поставщику по поводу обнаруженных существенных неустранимых недостатков Предмета лизинга, что является существенным нарушением Договора лизинга и основанием для расторжения данного договора по требованию Общества. Указанные обстоятельства послужили основанием для обращения Общества в арбитражный суд с настоящим иском. Согласно пункту 1 статьи 665 Гражданского кодекса Российской Федерации (далее – ГК РФ) и статье 2 Федерального закона от 29.10.1998 № 164-ФЗ «О финансовой аренде (лизинге)» (далее - Закон № 164-ФЗ) 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 В соответствии с пунктом 1 статьи 670 ГК РФ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данным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 В отношениях с продавцом арендатор и арендодатель выступают как солидарные кредиторы (статья 326 ГК РФ ). Как следует из пункта 2 статьи 670 ГК РФ ,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соответствии с условиями пункта 2.1 Договора лизинга предмет лизинга приобретался у Организации (поставщика), определенного Обществом (лизингополучателем). Предмет лизинга передан Компанией Обществу по акту приема-передачи предмета лизинга от 28.02.2023, согласно пункту 3 которого лизингополучатель подтверждает, что товар и каждая его единица, включая все принадлежности, были осмотрены им полностью, проверены их внешний вид, исправность и комплектность. Товар является исправным и пригодным для его использования по прямому назначению, и лизингополучатель не имеет, в связи с этим, каких-либо претензий или возражений к лизингодателю. Таким образом, лизингодатель, являясь финансовым посредником, в полном объеме исполнил принятые на себя обязательства, предоставив финансирование на приобретение и передачу в лизинг предмета лизинга. Вопреки требованиям Общества, в силу положений пунктов 2 и 3 статьи 22 Закона № 164-ФЗ именно на лизингополучателя как на лицо, ответственное за выбор продавца, а не на предоставляющего финансирование лизингодателя возлагается риск неисполнения (ненадлежащего исполнения) продавцом обязанностей, связанных с поставкой предмета лизинга, а также риск невозможности использования предмета лизинга в соответствии с целями, для которых он приобретался. На основании пункта 6 Обзора судебной практики по спорам, связанным с договором финансовой аренды (лизинга), утвержденного Президиумом Верховного Суда Российской Федерации 27.10.2021 (далее - Обзор от 27.10.2021), само по себе выявление недостатков в лизинговом имуществе после его приемки лизингополучателем, а равно возникновение обстоятельств, препятствующих использованию предмета лизинга по назначению в деятельности лизингополучателя, в отсутствие доказательств недобросовестного (неразумного) поведения лизингодателя, при котором он изначально знал или должен был знать об имеющихся недостатках, не свидетельствует о ненадлежащем исполнении им своих обязательств и, соответственно, не может выступать основанием для расторжения договора лизинга по инициативе лизингополучателя, не освобождает лизингополучателя от уплаты лизинговых платежей. Согласно пункту 7 Обзора от 27.10.2021 лизингодатель отвечает перед лизингополучателем за убытки, причиненные неисполнением или ненадлежащим исполнением обязательства выбранным лизингополучателем продавцом, если предмет лизинга не был передан продавцом или передан с недостатками по обстоятельствам, зависящим от лизингодателя, не проявившего должную степень осмотрительности. В соответствии с пунктом 8 Обзора от 27.10.2021 уклонение лизингодателя от содействия лизингополучателю в предъявлении требований к продавцу при обнаружении существенных неустранимых недостатков предмета лизинга может быть признано существенным нарушением договора лизинга, при котором лизингополучатель вправе требовать его расторжения. Наличие в Законе № 164-ФЗ специальных правил о распределении рисков при исполнении договора лизинга само по себе не препятствует применению общих положений главы 29 Гражданского кодекса Российской Федерации об изменении и расторжении договора. В силу пункта 2 статьи 450 ГК РФ по требованию одной из сторон договор может быть изменен или расторгнут по решению суда только при существенном нарушении договора другой стороной; в иных случаях, предусмотренных настоящим Кодексом,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В соответствии с пунктом 14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при осуществлении стороной права на одностороннее изменение условий обязательства или односторонний отказ от его исполнения она должна действовать разумно и добросовестно, учитывая права и законные интересы другой стороны (пункт 3 статьи 307 , пункт 4 статьи 450.1 ГК РФ ). Нарушение этой обязанности может повлечь отказ в судебной защите названного права полностью или частично, в том числе признание ничтожным одностороннего изменения условий обязательства или одностороннего отказа от его исполнения (пункт 2 статьи 10 , пункт 2 статьи 168 ГК РФ ). Вопреки требованиям Общества, именно на лизингополучателя как на лицо, осуществившее выбор поставщика, возлагаются соответствующие риски (статья 670 ГК РФ и статья 22 Закона № 164-ФЗ). Суд отмечает, что в нарушение статьи 65 АПК РФ лизингополучатель не доказал, что лизингодатель в процессе заключения и исполнения Договора поставки вел себя неразумно, неосмотрительно и недобросовестно. Согласно пункту 2 статьи 470 ГК РФ 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статьей 469 названного Кодекса, в течение определенного времени, установленного договором (гарантийного срока). Согласно пункту 2.1.7 Договора поставки поставщик настоящим подтверждает и гарантирует покупателю, что поставщиком в течение гарантийного срока будут надлежащим образом соблюдаться условия гарантии, определенные в настоящем договоре и гарантийных документах на товар. Согласно пункту 6.2 Приложения № 1 к Договору поставки на автомобиль устанавливается гарантийный срок, с даты передачи автомобиля покупателю и до момента, указанного в Сервисной книжке, при условии своевременного прохождения технического обслуживания, а также соблюдения иных условий, установленных настоящим Договором, Сервисной книжкой и Руководством по эксплуатации. Согласно пункту 4.12 Общих условий лизинга лизингополучатель обязуется осуществлять сервисное и техническое обслуживание Предмета лизинга и его ремонт в соответствии с правилами и инструкциями технической эксплуатации Предмета лизинга на основании договора с поставщиком, производителем или организацией, имеющей соответствующие разрешения на осуществление вышеуказанных действий (далее – «Сервисная организация»). Лизингополучатель обязуется соблюсти все необходимые условия для сохранения гарантии производителя на Предмет лизинга. Если по условиям гарантии производителя на Предмет лизинга сервисное и техническое обслуживание Предмета лизинга и его ремонт либо иные действия, связанные с Предметом лизинга, должны быть осуществлены определенным лицом, либо лицом, соответствующим установленным требованиям, то Лизингополучатель обязан обеспечить выполнение условий гарантии Предмета лизинга. Согласно пункту 6.11 Приложения № 1 к Договору поставки гарантийное обслуживание автомобиля осуществляется только на авторизированных станциях сервисного и технического обслуживания в строгом соответствии с положениями сервисной книжки автомобиля, а также рекомендациями и технологией завода-изготовителя. Покупатель своими силами доставляет принадлежащий ему автомобиль на авторизированную стоянку сервисного и технического обслуживания. Покупатель не вправе давать указания касательно способа устранения недостатка автомобиля. В силу пункта 1 статьи 475 ГК РФ ,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соразмерного уменьшения покупной цены; безвозмездного устранения недостатков товара в разумный срок; возмещения своих расходов на устранение недостатков товара. В соответствии с пунктом 2 статьи 475 ГК РФ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отказаться от исполнения договора купли-продажи и потребовать возврата уплаченной за товар денежной суммы; потребовать замены товара ненадлежащего качества товаром, соответствующим договору. Таким образом, лизингополучатель может воспользоваться своим правом предъявить продавцу предмета лизинга требования соразмерного уменьшения покупной цены, безвозмездного устранения недостатков товара, возмещения своих расходов по устранению недостатков товара, при доказанной существенности недостатков потребовать замены товара ненадлежащего качества товаром, соответствующим договору Однако Общество не представило доказательств обращения к Организации за гарантийным ремонтом при обнаружении каких-то недостатков и соответственно отказа поставщика от такого гарантийного ремонта, а также соблюдения лизингополучателем необходимых условий для сохранения прав на гарантийное обслуживание. С момента получения в пользование имущества истец за проведением ремонта к продавцу не обращался, о проведении ремонта в сторонних организациях в связи с отказом продавца от ремонта и необходимости компенсировать соответствующие расходы не заявлял. При этом истец только в досудебной претензии указал на конкретные дефекты товара, направив заключение специалиста продавцу (поставщику). По смыслу законодательного регулирования, лизингодатель должен способствовать осуществлению законных и обоснованных требований лизингополучателя, когда нарушение со стороны поставщика в действительности имеет место быть и оно существенным образом нарушает права лизингополучателя на пользование предметом лизинга. Каких-либо доказательств воспрепятствования лизингодателем реализации лизингополучателем права на обращение к продавцу товара за ремонтом (заменой) товара материалы дела не содержат. В материалы дела истцом не представлено каких-либо доказательств ненадлежащего (не соответствующего нормам материального права, недобросовестного) поведения ответчика, как при заключении, так и при исполнении договора лизинга, следовательно, утверждение Общества о ненадлежащем исполнении Компанией договора лизинга является документально не подтвержденным. Относительно требований Общества о расторжении Договора поставки и взыскании с Организации уплаченной за товар денежной суммы, суд отмечает, что в силу части 1 статьи 670 ГК РФ арендатор не может расторгнуть договор купли-продажи с продавцом без согласия арендодателя. Общество стороной Договора поставки не является. Согласие Компании на расторжении Договора поставки в материалы дела не представлено, поскольку правовые основания для его дачи у лизингодателя отсутствуют, о чем указано в его отзыве, а также было отражено в ответе на письма Общества от 29.11.2024 № 3094 и от 05.12.2024 № 3175. Истец в подтверждение своей позиции представил в материалы дела заключение специалиста от 09.11.2024 № 180-24/Е. Вместе с тем, указанное заключение выполнялось с целью исследования технического состояния объекта и не содержит выводов о существенности и неустранимости выявленных дефектов. Из представленного заключения следует, что товар имеет недостатки головного света, стеклоочистителей лобового стекла, системы вентиляции и отопления. Однако специалистом не определялась причина их возникновения, а также необходимы для устранения временные и материальные затраты. Из представленного заключения невозможно достоверно установить причину возникновения недостатков, а также исключить вероятность их возникновения вследствие нарушений правил эксплуатации, действий третьих лиц. Сам факт наличия недостатков не свидетельствует о том, что этот недостаток является производственным и существенным. Результаты заключения специалиста не являются надлежащим доказательством и не могут быть положены в основу принимаемого судебного акта. Заключение специалиста не содержит подписку и предупреждение об уголовной ответственности за заведомо ложное заключение. В силу приведенных обстоятельств суд пришел к выводу о недоказанности истцом совокупности оснований и условий, необходимых для привлечения ответчика к гражданско-правовой ответственности в виде расторжения договора поставки, что является основанием для отказа в удовлетворении исковых требований. С учетом установленных обстоятельств дела и подлежащих применению норм права, регулирующих отношения сторон, суд также отказывает Обществу в удовлетворении требований о расторжении Договора. Судебные расходы истца по уплате государственной пошлины остаются на нем по правилам статьи 110 АПК РФ . Руководствуясь статьями 110 , 167 - 170 Арбитражного процессуального кодекса Российской Федерации, арбитражный суд решил: В иске отказать. Решение может быть обжаловано в Тринадцатый арбитражный апелляционный суд в течение месяца со дня принятия. Судья Краснова Э.В. Суд: АС Санкт-Петербурга и Ленинградской обл. (подробнее) Истцы: ООО "ИнТур" (подробнее) Ответчики: ООО "Альфамобиль" (подробнее) ООО "Р ЦЕНТР" (подробнее) Иные лица: ООО "АВТОБАН-СЕВЕР-МБ" (подробнее) ООО "ДЖАК АВТОМОБИЛЬ"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