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10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в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Банка ВТБ (публичное акционерное общество) (ОГРН: &lt;***&gt;, ИНН: &lt;***&gt;) в пользу общества с ограниченной ответственностью «Кубаньтрэйдинг» (ОГРН: &lt;***&gt;, ИНН: &lt;***&gt;) сумму неосновательного обогащения в размере 822 094,96 руб., проценты за пользование чужими денежными средствами в размере 95 578,84 руб., а также сумму в размере 50 883,96 руб. в счет возмещения расходов по государственной пошлине.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Продолжить взыскание с 22.01.2025 с Банка ВТБ (публичное акционерное общество) (ОГРН: &lt;***&gt;, ИНН: &lt;***&gt;) в пользу общества с ограниченной ответственностью «Кубаньтрэйдинг» (ОГРН: &lt;***&gt;, ИНН: &lt;***&gt;) процентов за пользование чужими денежными средствами в соответствии с положениями статьи 395 Гражданского кодекса Российской Федерации до дня возврата долга в размере 822 094,96 руб.</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удовлетворении остальной части искового заявления – отказать.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(299011, &lt;...&gt;) в течение месяца со дня принятия решения (изготовления его в полном объеме), а также в порядке кассационного производства в Арбитражный суд Центрального округа (248001, &lt;...&gt;) в течение двух месяцев со дня принятия (изготовления в полном объеме) постановления суда апелляционной инстанции. Информация о движении настоящего дела и о принятых судебных актах может быть получена путем использования сервиса «Картотека арбитражных дел» http://kad.arbitr.ru в информационно-телекоммуникационной сети «Интернет». Судья М.Е. Можарова Суд: АС Республики Крым (подробнее) Истцы: ООО "КУБАНЬТРЭЙДИНГ" (подробнее) Ответчики: ПАО Российский национальный коммерческий банк (подробнее) Иные лица: ПАО Банк ВТБ (подробнее) Судьи дела: Можарова М.Е. (судья) (подробнее)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