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&lt;...&gt;, зарегистрирован по адресу: 296022, Республика Крым, Красноперкопского района, с.п. Совхозненское, &lt;...&gt; СССР, д. 3/2, ИНН &lt;***&gt;, СНИЛС &lt;***&gt;) несостоятельным (банкротом) и ввести в отношении него процедуру реализации имущества гражданина сроком на шесть месяцев, до 13.05.2026.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(ИНН &lt;***&gt;, СНИЛС &lt;***&gt;) арбитражного управляющего ФИО2 (ИНН &lt;***&gt;, член Ассоциации профессиональных арбитражных управляющих «Гарант», адрес для корреспонденции: 295000, &lt;...&gt;, а/я 1413) с единовременным денежным вознаграждением в размере 25 000,00 рублей за всю процедуру. Выплата фиксированной суммы вознаграждения финансовому управляющему осуществляется по завершении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опубликовать сведения в соответствии со статьями 28 , 213.7 Федерального закона «О несостоятельности (банкротстве)» о признании гражданина банкротом и введении реализации имущества гражданина. Сведения о публикации представить суду в материалы дела № А83-19947/2025.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не позднее чем 06.05.2026 представить отчет о своей деятельности и о проведении процедуры реализации имущества с приложением ходатайства о завершении либо продлении срока реализации имущества в отношении должника. При отсутствии ходатайства финансового управляющего о завершении реализации имущества гражданина срок процедуры считается продленным.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настоящего решения, наступают последствия, установленные статьей 213.30 Федерального закона от 26.10.2002 N 127-ФЗ (ред. от 13.07.2015) "О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Разрешить финансовому управляющему ФИО2 (ИНН &lt;***&gt;) истребовать и получать на руки справки, сведения и информацию в отношении должника – ФИО1 (ИНН &lt;***&gt;, СНИЛС &lt;***&gt;), его супруги (бывшей супруги), детей, за исследуемый период, из органов, осуществляющих государственную регистрацию актов гражданского состояния, органов осуществляющих непосредственный учет, регистрацию движимого имущества (автомототранспорта, плав средств и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органов,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актов, органов осуществляющих функции персонифицированный и налоговый учет любого имущества подлежащего налогообложению и такого учета, органов осуществляющие функции учета интеллектуальных прав на результаты интеллектуальной деятельности. Решение подлежит немедленному исполнению и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Обжалование решения не приостанавливает его исполнения. Судья В.В. Ильгов Суд: АС Республики Крым (подробнее) Истцы: АО ПРОФЕССИОНАЛЬНАЯ КОЛЛЕКТОРСКАЯ ОРГАНИЗАЦИЯ "ЦЕНТР ДОЛГОВОГО УПРАВЛЕНИЯ" (подробнее) Иные лица: Ассоциация ПАУ "Гарант" (подробнее) Судьи дела: Ильгов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