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Александров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муниципального унитарного предприятия "Александров Водоканал" в пользу общества с ограниченной ответственностью "Энергосбыт Волга" пени в сумме 281 239 руб. 48 коп., расходы по уплате государственной пошлины в размере 66 018 руб. 78 коп.2. Прекратить производство по делу в части взыскания задолженности в сумме 5 469 581 руб. 73 коп.3. Возвратить обществу с ограниченной ответственностью "Энергосбыт Волга" из федерального бюджета государственную пошлину в размере 264 782 руб. 22 коп., уплаченная по платежным поручениям от 20.03.2025 № 4235, от 05.06.2025 № 8678. Основанием для возврата государственной пошлины является настоящее решение. Решение может быть обжаловано в Первый арбитражный апелляционный суд через Арбитражный суд Владимирской области в течение месяца со дня его принятия. В таком же порядке решение может быть обжаловано в Арбитражный суд Волго-Вятского округа в срок, не превышающий двух месяцев со дня вступления в законную силу обжалуемого судебного акта, при условии, что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жалобы. Судья Р.К. Степанова Суд: АС Владимирской области (подробнее) Истцы: ООО "Энергосбыт Волга" (подробнее) Ответчики: МУП "АЛЕКСАНДРОВ ВОДОКАНАЛ" МУНИЦИПАЛЬНОГО ОБРАЗОВАНИЯ ГОРОД АЛЕКСАНДРОВ (подробнее) Судьи дела: Степанова Р.К.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