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Автономной некоммерческой организации «Фонд защиты вкладчиков»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пользу Автономной некоммерческой организации «Фонд защиты вкладчиков» (ул. Набережная имени 60-летия СССР, д. 69А г. Симферополь, &lt;...&gt;, ОГРН &lt;***&gt;, ИНН &lt;***&gt;, дата регистрации – 07.04.2014) денежные средства в размере 30319,59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доход федерального бюджета государственную пошлину в размере 8000 руб.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а в случае подачи апелляционной жалобы, если решение арбитражного суда первой инстанции не отменено или не изменено,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(ул. Суворова, д. 21, &lt;...&gt;)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Центрального округа (ул. Кирова, д. 4, &lt;...&gt;) только по основаниям, предусмотренным частью 4 статьи 288 Арбитражного процессуального кодекса Российской Федерации. По заявлению лица, участвующего в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поступления от лица, участвующего в деле, соответствующего заявления.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Участвующим в деле лицам разъясняется, что решение выполнено в форме электронного документа, подписанного усиленной электронно-цифровой подписью. В связи с этим на основании части 1 статьи 177 Арбитражного процессуального кодекса Российской Федерации решение будет направлено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И.Н. Ковлакова Суд: АС Республики Крым (подробнее) Истцы: Автономная некоммерческая организация "Фонд защиты вкладчиков" (подробнее) Ответчики: АО КОММЕРЧЕСКИЙ БАНК "ПРИВАТБАНК" (подробнее) Судьи дела: Ковлакова И.Н.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