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администрация Красносельского района Санкт-Петербурга (адрес: 198329, Санкт- Петербург, ул. Партизана Германа, д. 3, ОГРН &lt;***&gt;, ИНН &lt;***&gt;) при участии - от истца:ФИО1 по доверенности от 09.01.2025 - от ответчиков:1. ФИО2 по доверенности от 09.01.2025 2. ФИО2 по доверенности от 13.01.2025 установил: общество с ограниченной ответственностью «Строитель Юго-Запад» (далее - Общество) обратилось в Арбитражный суд города Санкт-Петербурга и Ленинградской области с иском к Санкт-Петербургскому государственному казенному учреждению «Жилищное агентство Красносельского района Санкт-Петербурга» (далее – Учреждение), администрации Красносельского района Санкт-Петербурга (далее – Администрация) о взыскании с учетом уточнения исковых требований 64 991 руб. 68 коп. задолженности за жилищные услуги за период с 23.01.2022 по 30.09.2023, 42 132 руб. 87 коп. неустойки за период с 21.03.2022 по 14.10.2025, неустойки, начисленной в соответствии с частью 14 статьи 155 Жилищного кодекса Российской Федерации (далее – ЖК РФ) с 15.10.2025 по дату уплаты долга В судебном заседании истец поддержал уточненные исковые требования, представитель ответчиков указал на то, что площадь спорного помещения составляет не 115,9 кв.м, а 114,8 кв.м. Арбитражный суд признал дело подготовленным к судебному разбирательству и, завершив предварительное судебное заседание в порядке статей 136 - 137 Арбитражного процессуального кодекса Российской Федерации (далее – АПК РФ), рассмотрел исковое заявление по существу Выслушав представителей сторон, исследовав материалы дела, суд установил следующие обстоятельства Общество управляет многоквартирным домом 24 литера А по улице Десантников в Санкт-Петербурге, в котором расположено нежилое помещение 7-Н, принадлежащее Санкт-Петербургу В досудебной претензии Общество просило Учреждение и Администрацию оплатить оказанные жилищные услуги В связи с оставлением претензии без удовлетворения Общество обратилось в суд с иском о взыскании с Учреждения и Администрации задолженности, неустойки, неустойки, начисленной по дату уплаты долга При рассмотрении спора истец уточнил исковые требования В соответствии со статьями 210 и 249 Гражданского кодекса Российской Федерации (далее – ГК РФ) собственник несет бремя содержания принадлежащего ему имущества, если иное не предусмотрено законом или договором. Каждый участник долевой собственности обязан соразмерно со своей долей участвовать в уплате налогов, сборов и иных платежей по общему имуществу, а также в издержках по его содержанию и сохранению. Согласно частям 1 и 2 статьи 39 Жилищного кодекса Российской Федерации (далее – ЖК РФ) собственники помещений в многоквартирном доме несут бремя расходов на содержание общего имущества в многоквартирном доме. Доля обязательных расходов на содержание общего имущества в многоквартирном доме, бремя которых несет собственник помещения в таком доме, определяется долей в праве общей собственности на общее имущество в таком доме указанного собственника. В соответствии с частью 1 статьи 153 ЖК РФ граждане и организации обязаны своевременно и полностью вносить плату за помещение и коммунальные услуги, при этом указанная обязанность собственника помещения возникает у него с момента возникновения права собственности на помещение. В пунктах 1 и 3 части 2 статьи 154 ЖК РФ под платой за жилое помещение и коммунальные услуги понимается: плата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плата за коммунальные услуги. В силу части 1 статьи 157 ЖК РФ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утверждаемых органами государственной власти субъектов Российской Федерации в порядке, установленном Правительством Российской Федерации. Факт оказания Обществом в заявленном периоде жилищно-коммунальных услуг подтвержден материалами дела, сторонами по делу не опровергнут Учтя, что Администрация представляет интересы Санкт-Петербурга как собственника помещений, являющихся имуществом казны Санкт-Петербурга, и является распорядителем бюджетных средств, в связи с чем обязана нести бремя содержания нежилых помещений, в том числе в виде оплаты коммунальных услуг (пункты 3.13.18, 4.8, 4.23 Положения об администрации района Санкт-Петербурга, утвержденного постановлением Правительства Санкт-Петербурга от 19.12.2017 N 1098), суд пришел к выводу о том, что надлежащим ответчиком по делу является Администрация Вместе с тем представитель ответчиков в судебном заседании пояснил, что площадь спорного помещения равна 114,8 кв.м, а не 115,9 кв.м. Согласно представленному ответчиками контррасчету задолженность составила 64 352 руб. 54 коп. В дело представлены выписки из Единого государственного реестра недвижимости, согласно которому по состоянию на 22.04.2024 площадь спорного помещения составила 114,8 кв.м, а по состоянию на 22.09.2025 – 115,9 кв.м. Учтя изложенное, суд пришел к выводу о том, что в заявленном периоде площадь спорного помещения составила 114,8 кв.м., в связи с чем признал арифметически верным представленный контррасчет задолженности. В соответствии со статьями 329 , 330 ГК РФ исполнение обязательств может обеспечиваться неустойкой;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Лица, несвоевременно и (или) не полностью внесшие плату за жилое помещение и коммунальные услуги, обязаны уплатить кредитору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 (часть 14 статьи 155 ЖК РФ ) Ответчики контррасчет неустойки не представили, просили снизить неустойку в порядке статьи 333 ГК РФ В соответствии с пунктом 1 статьи 333 ГК РФ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(пункт 2 статьи 333 ГК РФ ) Истец не возражал против небольшого снижения неустойки в порядке статьи 333 ГК РФ . В связи с изложенным суд считает возможным снизить предъявленную к взысканию неустойку до 40 000 руб. В соответствии с пунктом 65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по смыслу статьи 330 ГК РФ , истец вправе требовать присуждения неустойки по день фактического исполнения обязательства. 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 Руководствуясь статьями 110 , 167 - 170 Арбитражного процессуального кодекса Российской Федерации, решил: взыскать с администрации Красносельского района Санкт-Петербурга в пользу общества с ограниченной ответственностью «Строитель Юго-Запад» 64 352 руб. 54 коп. задолженности, 40 000 руб. неустойки, неустойку, начисленную в соответствии с частью 14 статьи 155 Жилищного кодекса Российской Федерации с 15.10.2025 по дату уплаты долга, 3323 руб. в возмещение расходов на уплату государственной пошлины. В удовлетворении иска в остальной части, а также в иске к Санкт-Петербургскому государственному казенному учреждению «Жилищное агентство Красносельского района Санкт-Петербурга» отказать. Решение может быть обжаловано в Тринадцатый арбитражный апелляционный суд в течение месяца со дня принятия Судья Маликов А.В. Суд: АС Санкт-Петербурга и Ленинградской обл. (подробнее) Истцы: ООО "СТРОИТЕЛЬ ЮГО-ЗАПАД" (подробнее) Ответчики: Администрация Красносельского района Санкт-Петербурга (подробнее) Санкт-Петербургское государственное казенное учреждение "Жилищное агентство Красносельского района Санкт-Петербурга" (подробнее) Судьи дела: Маликов А.В. (судья) (подробнее) Судебная практика по: Уменьшение неустойки Судебная практика по применению нормы ст. 333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